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9CB9" w14:textId="09142BD0" w:rsidR="004D4235" w:rsidRDefault="000C4523" w:rsidP="000C4523">
      <w:pPr>
        <w:jc w:val="center"/>
        <w:rPr>
          <w:b/>
          <w:caps/>
          <w:sz w:val="28"/>
          <w:szCs w:val="28"/>
        </w:rPr>
      </w:pPr>
      <w:r w:rsidRPr="000C4523">
        <w:rPr>
          <w:b/>
          <w:caps/>
          <w:sz w:val="28"/>
          <w:szCs w:val="28"/>
        </w:rPr>
        <w:t>MÍRA PROŽÍVANÉHO STRESU Z VYSOKOŠKOLSKÉHO STUDIA Z POHLEDU TYPOLOGIE OSOBNOSTI</w:t>
      </w:r>
    </w:p>
    <w:p w14:paraId="1A2858D4" w14:textId="77777777" w:rsidR="000C4523" w:rsidRPr="004D4235" w:rsidRDefault="000C4523" w:rsidP="000C4523">
      <w:pPr>
        <w:jc w:val="center"/>
        <w:rPr>
          <w:sz w:val="28"/>
          <w:szCs w:val="28"/>
        </w:rPr>
      </w:pPr>
    </w:p>
    <w:p w14:paraId="2CED3A91" w14:textId="36375E60" w:rsidR="004D4235" w:rsidRDefault="000C4523" w:rsidP="004D4235">
      <w:pPr>
        <w:rPr>
          <w:b/>
          <w:caps/>
          <w:sz w:val="28"/>
          <w:szCs w:val="28"/>
          <w:lang w:val="en-US"/>
        </w:rPr>
      </w:pPr>
      <w:r w:rsidRPr="000C4523">
        <w:rPr>
          <w:b/>
          <w:caps/>
          <w:sz w:val="28"/>
          <w:szCs w:val="28"/>
          <w:lang w:val="en-US"/>
        </w:rPr>
        <w:t>MEASURE OF EXPERIENCED STRESS FROM THE UNIVERSITY STUDIES FROM THE PERSONALITY TYPOLOGY PERSPECTIVE</w:t>
      </w:r>
    </w:p>
    <w:p w14:paraId="4A283113" w14:textId="77777777" w:rsidR="000C4523" w:rsidRPr="004D4235" w:rsidRDefault="000C4523" w:rsidP="004D4235">
      <w:pPr>
        <w:rPr>
          <w:sz w:val="28"/>
          <w:szCs w:val="28"/>
        </w:rPr>
      </w:pPr>
    </w:p>
    <w:p w14:paraId="23EC97D5" w14:textId="25CD2692" w:rsidR="004D4235" w:rsidRPr="004D4235" w:rsidRDefault="00071161" w:rsidP="004D4235">
      <w:pPr>
        <w:pStyle w:val="Autoi"/>
      </w:pPr>
      <w:r w:rsidRPr="00071161">
        <w:t xml:space="preserve">Pavel Rosenlacher, </w:t>
      </w:r>
      <w:r w:rsidR="000C4523" w:rsidRPr="00071161">
        <w:t>Jaromír Tichý</w:t>
      </w:r>
      <w:r w:rsidR="000C4523">
        <w:t>,</w:t>
      </w:r>
      <w:r w:rsidR="000C4523" w:rsidRPr="00071161">
        <w:t xml:space="preserve"> </w:t>
      </w:r>
      <w:r w:rsidR="000C4523">
        <w:t>Radka Kmochová</w:t>
      </w:r>
    </w:p>
    <w:p w14:paraId="468980F9" w14:textId="77777777" w:rsidR="004D4235" w:rsidRPr="004D4235" w:rsidRDefault="004D4235" w:rsidP="004D4235">
      <w:pPr>
        <w:pStyle w:val="Kontakt"/>
        <w:rPr>
          <w:sz w:val="28"/>
          <w:szCs w:val="28"/>
        </w:rPr>
      </w:pPr>
    </w:p>
    <w:p w14:paraId="2425ABF2" w14:textId="77777777" w:rsidR="004D4235" w:rsidRDefault="004D4235" w:rsidP="004D4235">
      <w:pPr>
        <w:pStyle w:val="Abstrakt"/>
        <w:spacing w:before="0"/>
      </w:pPr>
      <w:r>
        <w:t>Abstrakt</w:t>
      </w:r>
    </w:p>
    <w:p w14:paraId="5442346F" w14:textId="518AE41C" w:rsidR="004D4235" w:rsidRPr="00415CF9" w:rsidRDefault="000C4523" w:rsidP="004D4235">
      <w:pPr>
        <w:pStyle w:val="Abstrakt-text"/>
        <w:spacing w:after="120"/>
        <w:rPr>
          <w:rStyle w:val="Abstrakt-textChar"/>
        </w:rPr>
      </w:pPr>
      <w:r w:rsidRPr="00F535C3">
        <w:t>Stres může v dnešní době na člověka působit z nejrůznějších směrů, oblastí a zpravidla se s nimi člověk setkává v podstatě dennodenně</w:t>
      </w:r>
      <w:r w:rsidR="00071161" w:rsidRPr="00F535C3">
        <w:t xml:space="preserve">. </w:t>
      </w:r>
      <w:r w:rsidR="00E33E8B" w:rsidRPr="00F535C3">
        <w:t>Cílem této studie je zjistit, jak typ osobnosti studenta ovlivňuje míru prožívaného stresu během vysokoškolského studia. Vlastní šetření se zaměřuje pouze na prezenční bakalářské studenty druhých ročníků konkrétní univerzity, Jedná se zejména o porovnání stresorů a jejich intenzity mezi studenty bakalářských a magisterských programů. Obsahem této studie je rozpoznat, co konkrétně u oslovených studentů vysoké školy vyvolává stres ve vztahu k jejich studiu. Souhrnně lze hlavní výstupy práce shrnout tím, že bylo poukázáno na rozdíly mezi introverty a extroverty při pociťování stresu u oslovených studentů. Prožívaný stres však u poloviny respondentů postupně během studia klesá, což značí adaptaci studentů na dané podmínky a prostředí. Přesto však 22 % respondentů sáhlo kvůli stresu ze studia k užití podpůrných látek</w:t>
      </w:r>
      <w:r w:rsidR="00071161" w:rsidRPr="00F535C3">
        <w:t>.</w:t>
      </w:r>
      <w:r w:rsidR="004D4235">
        <w:t xml:space="preserve"> </w:t>
      </w:r>
    </w:p>
    <w:p w14:paraId="0AE27825" w14:textId="1A395B68" w:rsidR="00316F62" w:rsidRDefault="004D4235" w:rsidP="004D4235">
      <w:pPr>
        <w:pStyle w:val="Klovslova"/>
        <w:spacing w:before="0"/>
      </w:pPr>
      <w:proofErr w:type="spellStart"/>
      <w:r w:rsidRPr="0054119E">
        <w:rPr>
          <w:b/>
        </w:rPr>
        <w:t>Klíčová</w:t>
      </w:r>
      <w:proofErr w:type="spellEnd"/>
      <w:r w:rsidRPr="0054119E">
        <w:rPr>
          <w:b/>
        </w:rPr>
        <w:t xml:space="preserve"> </w:t>
      </w:r>
      <w:proofErr w:type="spellStart"/>
      <w:r w:rsidRPr="0054119E">
        <w:rPr>
          <w:b/>
        </w:rPr>
        <w:t>slova</w:t>
      </w:r>
      <w:proofErr w:type="spellEnd"/>
      <w:r w:rsidRPr="0054119E">
        <w:rPr>
          <w:b/>
        </w:rPr>
        <w:t>:</w:t>
      </w:r>
      <w:r w:rsidRPr="0054119E">
        <w:t xml:space="preserve"> </w:t>
      </w:r>
      <w:proofErr w:type="spellStart"/>
      <w:r w:rsidR="000C4523">
        <w:t>stres</w:t>
      </w:r>
      <w:proofErr w:type="spellEnd"/>
      <w:r w:rsidR="00071161" w:rsidRPr="00071161">
        <w:t xml:space="preserve">, neuromarketing. </w:t>
      </w:r>
      <w:proofErr w:type="spellStart"/>
      <w:r w:rsidR="00071161" w:rsidRPr="00071161">
        <w:t>smyslový</w:t>
      </w:r>
      <w:proofErr w:type="spellEnd"/>
      <w:r w:rsidR="00071161" w:rsidRPr="00071161">
        <w:t xml:space="preserve"> marketing, eye tracking, </w:t>
      </w:r>
      <w:proofErr w:type="spellStart"/>
      <w:r w:rsidR="00071161" w:rsidRPr="00071161">
        <w:t>marketing</w:t>
      </w:r>
      <w:r w:rsidR="00071161">
        <w:t>ová</w:t>
      </w:r>
      <w:proofErr w:type="spellEnd"/>
      <w:r w:rsidR="00071161" w:rsidRPr="00071161">
        <w:t xml:space="preserve"> </w:t>
      </w:r>
      <w:proofErr w:type="spellStart"/>
      <w:r w:rsidR="00071161">
        <w:t>komunikace</w:t>
      </w:r>
      <w:proofErr w:type="spellEnd"/>
      <w:r w:rsidR="00316F62" w:rsidRPr="00316F62">
        <w:t xml:space="preserve"> </w:t>
      </w:r>
    </w:p>
    <w:p w14:paraId="1D1931E7" w14:textId="77777777" w:rsidR="00F535C3" w:rsidRDefault="00F535C3" w:rsidP="004D4235">
      <w:pPr>
        <w:pStyle w:val="Abstract"/>
      </w:pPr>
    </w:p>
    <w:p w14:paraId="2D27D38C" w14:textId="2B7E0882" w:rsidR="004D4235" w:rsidRPr="00EC7E0B" w:rsidRDefault="004D4235" w:rsidP="004D4235">
      <w:pPr>
        <w:pStyle w:val="Abstract"/>
      </w:pPr>
      <w:r w:rsidRPr="00EC7E0B">
        <w:t>Abstract</w:t>
      </w:r>
    </w:p>
    <w:p w14:paraId="6BEB6CDC" w14:textId="7A091479" w:rsidR="004D4235" w:rsidRDefault="00DF40F0" w:rsidP="004D4235">
      <w:pPr>
        <w:pStyle w:val="Abstract-text"/>
        <w:spacing w:after="120"/>
      </w:pPr>
      <w:bookmarkStart w:id="0" w:name="_Hlk169425288"/>
      <w:r w:rsidRPr="00671E05">
        <w:t>Nowadays, stress can affect a person from various directions and areas, and as a rule, a person encounters them on an essentially daily basis. The aim of this study is to find out how a student's personality type affects the level of stress experienced during university studies. The investigation itself focuses only on full-time bachelor's students of the second year of a particular university. It is mainly a comparison of stressors and their intensity between students of bachelor's and master's programs. The content of this study is to recognize what specifically causes stress in relation to their studies in the university students addressed. In summary, the main outputs of the work can be summarized by pointing out the differences between introverts and extroverts in experiencing stress among the students addressed. However, for half of the respondents, the experienced stress gradually decreases during their studies, which indicates the adaptation of the students to the given conditions and environment. Nevertheless, 22% of respondents resorted to the use of stimulants due to the stress of studying</w:t>
      </w:r>
      <w:r w:rsidR="004D4235" w:rsidRPr="00671E05">
        <w:t>.</w:t>
      </w:r>
    </w:p>
    <w:bookmarkEnd w:id="0"/>
    <w:p w14:paraId="41BC2D4E" w14:textId="0DF03C65" w:rsidR="004D4235" w:rsidRPr="0054119E" w:rsidRDefault="00631893" w:rsidP="004D4235">
      <w:pPr>
        <w:pStyle w:val="KeyWords"/>
        <w:spacing w:before="0"/>
      </w:pPr>
      <w:r>
        <w:rPr>
          <w:b/>
        </w:rPr>
        <w:t>Key</w:t>
      </w:r>
      <w:r w:rsidR="004D4235" w:rsidRPr="0054119E">
        <w:rPr>
          <w:b/>
        </w:rPr>
        <w:t>words:</w:t>
      </w:r>
      <w:r w:rsidR="004D4235" w:rsidRPr="0054119E">
        <w:t xml:space="preserve"> </w:t>
      </w:r>
      <w:bookmarkStart w:id="1" w:name="_Hlk169425339"/>
      <w:r w:rsidR="000C4523">
        <w:t>stress</w:t>
      </w:r>
      <w:r w:rsidR="00071161" w:rsidRPr="00071161">
        <w:t xml:space="preserve">, neuromarketing, sensory marketing, eye tracking, marketing </w:t>
      </w:r>
      <w:r w:rsidR="00071161">
        <w:t>communication</w:t>
      </w:r>
      <w:bookmarkEnd w:id="1"/>
    </w:p>
    <w:p w14:paraId="6B22ED10" w14:textId="77777777" w:rsidR="004D4235" w:rsidRPr="00201D13" w:rsidRDefault="004D4235" w:rsidP="004D4235">
      <w:pPr>
        <w:rPr>
          <w:lang w:val="en-US"/>
        </w:rPr>
      </w:pPr>
    </w:p>
    <w:p w14:paraId="35ED75F3" w14:textId="5BAE3B89" w:rsidR="004D4235" w:rsidRPr="004D4235" w:rsidRDefault="000C4523" w:rsidP="004D4235">
      <w:pPr>
        <w:pStyle w:val="Nadpiskapitoly"/>
        <w:spacing w:before="0"/>
        <w:rPr>
          <w:sz w:val="24"/>
          <w:szCs w:val="24"/>
        </w:rPr>
      </w:pPr>
      <w:r>
        <w:rPr>
          <w:sz w:val="24"/>
          <w:szCs w:val="24"/>
        </w:rPr>
        <w:t>Stress</w:t>
      </w:r>
    </w:p>
    <w:p w14:paraId="6751C03E" w14:textId="32070A0C" w:rsidR="000C4523" w:rsidRPr="00040D6E" w:rsidRDefault="000C4523" w:rsidP="000C4523">
      <w:pPr>
        <w:pStyle w:val="Text"/>
        <w:spacing w:before="0"/>
      </w:pPr>
      <w:r w:rsidRPr="00F535C3">
        <w:t>The term stress is used, for example, in situations where the demands to manage the situation exceed the individual's current ability to adapt and a state of non-optimal load on the organism occurs. (</w:t>
      </w:r>
      <w:proofErr w:type="spellStart"/>
      <w:r w:rsidRPr="00F535C3">
        <w:t>Paulík</w:t>
      </w:r>
      <w:proofErr w:type="spellEnd"/>
      <w:r w:rsidRPr="00F535C3">
        <w:t xml:space="preserve">, 2017) </w:t>
      </w:r>
      <w:proofErr w:type="spellStart"/>
      <w:r w:rsidRPr="00F535C3">
        <w:t>Pugnerová</w:t>
      </w:r>
      <w:proofErr w:type="spellEnd"/>
      <w:r w:rsidRPr="00F535C3">
        <w:t xml:space="preserve"> and </w:t>
      </w:r>
      <w:proofErr w:type="spellStart"/>
      <w:r w:rsidRPr="00F535C3">
        <w:t>Kvintová</w:t>
      </w:r>
      <w:proofErr w:type="spellEnd"/>
      <w:r w:rsidRPr="00F535C3">
        <w:t xml:space="preserve"> (2016) define stress precisely as an over-limit load, which additionally adds a broader concept of stress in the sense that stress currently affects every person, regardless of gender, age or race, and is becoming a key feature of contemporary modern society. They mention that every person is affected by an enormous amount of information, changes and demands on a daily basis, which sometimes exceed the possibilities and limits of a person to handle them without stress. A more physiologically oriented definition </w:t>
      </w:r>
      <w:r w:rsidRPr="00F535C3">
        <w:lastRenderedPageBreak/>
        <w:t xml:space="preserve">is given by </w:t>
      </w:r>
      <w:proofErr w:type="spellStart"/>
      <w:r w:rsidRPr="00F535C3">
        <w:t>Plamínek</w:t>
      </w:r>
      <w:proofErr w:type="spellEnd"/>
      <w:r w:rsidRPr="00F535C3">
        <w:t xml:space="preserve"> (2008, p. 124), who explains that stress is "a state of tension with which the human organism reacts to stimuli (stressors)". Another view of stress from the point of view of medicine, i.e. a more professional and illustrative definition, is presented by Adam et al. (2019, p. 98), who states that stress is "a term for a situation in which a living organism exposed to a load (stressors) activates </w:t>
      </w:r>
      <w:proofErr w:type="spellStart"/>
      <w:r w:rsidRPr="00F535C3">
        <w:t>defense</w:t>
      </w:r>
      <w:proofErr w:type="spellEnd"/>
      <w:r w:rsidRPr="00F535C3">
        <w:t xml:space="preserve"> responses aimed at maintaining homeostasis and preventing damage or death of the organism". Kučera (2013) describes that stress has the task of preparing an individual's organism for fight or flight, which can significantly contribute to an individual's survival.</w:t>
      </w:r>
    </w:p>
    <w:p w14:paraId="464909C0" w14:textId="77777777" w:rsidR="000C4523" w:rsidRPr="00040D6E" w:rsidRDefault="000C4523" w:rsidP="000C4523">
      <w:pPr>
        <w:pStyle w:val="Text"/>
        <w:spacing w:before="0"/>
      </w:pPr>
    </w:p>
    <w:p w14:paraId="3CCCEDFC" w14:textId="7568EF2F" w:rsidR="00631893" w:rsidRPr="00040D6E" w:rsidRDefault="000C4523" w:rsidP="000C4523">
      <w:pPr>
        <w:pStyle w:val="Text"/>
        <w:spacing w:before="0"/>
      </w:pPr>
      <w:r w:rsidRPr="00671E05">
        <w:t xml:space="preserve">The topic of stress is very topical these days, because nowadays people can be affected by variability and the pace of change, the demands that are placed on a person not only at school or at work, but also by fears of failure in a career, fears about their health or that of their loved ones, but also, for example, anxiety about ecological disasters or terrorist attacks. In other words, it can be stated that nowadays stress can affect a person from various directions and areas, and as a rule, a person encounters them on an essentially daily basis. This is followed by </w:t>
      </w:r>
      <w:proofErr w:type="spellStart"/>
      <w:r w:rsidRPr="00671E05">
        <w:t>Pugnerová</w:t>
      </w:r>
      <w:proofErr w:type="spellEnd"/>
      <w:r w:rsidRPr="00671E05">
        <w:t xml:space="preserve"> and </w:t>
      </w:r>
      <w:proofErr w:type="spellStart"/>
      <w:r w:rsidRPr="00671E05">
        <w:t>Kvintová</w:t>
      </w:r>
      <w:proofErr w:type="spellEnd"/>
      <w:r w:rsidRPr="00671E05">
        <w:t xml:space="preserve"> (2016), who add that the brain of a modern person functions in the event of danger or stress in the same way as the brain of our ancestors, only that nowadays a person is exposed to a number of different stimuli, while nowadays a person encounters threats that threaten his ego rather than his physical existence. From these points of view, it is evident that the human body reacts to stress and threats with the same reactions and processes, but nowadays people are threatened and stressed by stimuli of a different nature.</w:t>
      </w:r>
    </w:p>
    <w:p w14:paraId="1CD2C214" w14:textId="77777777" w:rsidR="002063F6" w:rsidRDefault="002063F6" w:rsidP="004D4235">
      <w:pPr>
        <w:pStyle w:val="Text"/>
        <w:spacing w:before="0"/>
      </w:pPr>
    </w:p>
    <w:p w14:paraId="5C6C3176" w14:textId="291687C1" w:rsidR="002063F6" w:rsidRPr="004D4235" w:rsidRDefault="003360F3" w:rsidP="00A153B1">
      <w:pPr>
        <w:pStyle w:val="Nadpispodkapitoly"/>
      </w:pPr>
      <w:r w:rsidRPr="00A153B1">
        <w:t>Physiological</w:t>
      </w:r>
      <w:r w:rsidRPr="003360F3">
        <w:t xml:space="preserve"> response to stress</w:t>
      </w:r>
    </w:p>
    <w:p w14:paraId="59CC3E99" w14:textId="3450123C" w:rsidR="00690E16" w:rsidRPr="00040D6E" w:rsidRDefault="00690E16" w:rsidP="003360F3">
      <w:pPr>
        <w:pStyle w:val="Text"/>
        <w:spacing w:before="0"/>
      </w:pPr>
      <w:r w:rsidRPr="00671E05">
        <w:t>V </w:t>
      </w:r>
      <w:r w:rsidR="003360F3" w:rsidRPr="00671E05">
        <w:t xml:space="preserve">According to </w:t>
      </w:r>
      <w:proofErr w:type="spellStart"/>
      <w:r w:rsidR="003360F3" w:rsidRPr="00671E05">
        <w:t>Pugnerová</w:t>
      </w:r>
      <w:proofErr w:type="spellEnd"/>
      <w:r w:rsidR="003360F3" w:rsidRPr="00671E05">
        <w:t xml:space="preserve"> and </w:t>
      </w:r>
      <w:proofErr w:type="spellStart"/>
      <w:r w:rsidR="003360F3" w:rsidRPr="00671E05">
        <w:t>Kvintová</w:t>
      </w:r>
      <w:proofErr w:type="spellEnd"/>
      <w:r w:rsidR="003360F3" w:rsidRPr="00671E05">
        <w:t xml:space="preserve"> (2016), stress and stress reaction are the organism's response to excessive load, which disrupts the so-called homeostasis or internal balance of the organism. Coates, Ayers and De Visser (2015) explain that Hans Selye in 1956 described the so-called general adaptation syndrome, which represents a specific response of the human body to a stressful situation, and this response has three phases, which are alarm (Helus, 2018 calls it such as shock), resistance and exhaustion. In the case of the first phase, i.e. the alarm, the human body is mobilized and activated, and at the same time Helus (2018) states that adrenaline is secreted, the heart rate accelerates, the breathing rate increases, and at the same time digestion, wound healing and sleep rhythm are affected. In addition, Kučera (2013) adds that there is narrowing of the pupils, sweating, or so-called tunnel vision, when a person narrowly focuses on a local stimulus. </w:t>
      </w:r>
      <w:proofErr w:type="spellStart"/>
      <w:r w:rsidR="00466CA8" w:rsidRPr="00671E05">
        <w:t>Pugnerová</w:t>
      </w:r>
      <w:proofErr w:type="spellEnd"/>
      <w:r w:rsidR="00466CA8" w:rsidRPr="00671E05">
        <w:t xml:space="preserve"> and </w:t>
      </w:r>
      <w:proofErr w:type="spellStart"/>
      <w:r w:rsidR="003360F3" w:rsidRPr="00671E05">
        <w:t>Kvintová</w:t>
      </w:r>
      <w:proofErr w:type="spellEnd"/>
      <w:r w:rsidR="003360F3" w:rsidRPr="00671E05">
        <w:t xml:space="preserve"> (2016) also mention Cannon's theory, which describes the organism's preparation for a reaction, which is either an attack or a flight, while nowadays an attack does not have to be only physical, but also in the form of gossip or irony. As a result of this preparation of the organism, there is a higher blood flow to the limbs and at the same time emotions such as anger, fear or possibly anxiety often appear. (</w:t>
      </w:r>
      <w:proofErr w:type="spellStart"/>
      <w:r w:rsidR="003360F3" w:rsidRPr="00671E05">
        <w:t>Jochmannová</w:t>
      </w:r>
      <w:proofErr w:type="spellEnd"/>
      <w:r w:rsidR="003360F3" w:rsidRPr="00671E05">
        <w:t xml:space="preserve"> and </w:t>
      </w:r>
      <w:proofErr w:type="spellStart"/>
      <w:r w:rsidR="003360F3" w:rsidRPr="00671E05">
        <w:t>Kimplová</w:t>
      </w:r>
      <w:proofErr w:type="spellEnd"/>
      <w:r w:rsidR="003360F3" w:rsidRPr="00671E05">
        <w:t>, 2022)</w:t>
      </w:r>
    </w:p>
    <w:p w14:paraId="655A8504" w14:textId="77777777" w:rsidR="003360F3" w:rsidRDefault="003360F3" w:rsidP="003360F3">
      <w:pPr>
        <w:pStyle w:val="Text"/>
        <w:spacing w:before="0"/>
      </w:pPr>
    </w:p>
    <w:p w14:paraId="5CADC7AA" w14:textId="25DFA9FB" w:rsidR="003360F3" w:rsidRPr="004D4235" w:rsidRDefault="00BE46EB" w:rsidP="00A153B1">
      <w:pPr>
        <w:pStyle w:val="Nadpispodkapitoly"/>
      </w:pPr>
      <w:r w:rsidRPr="00BE46EB">
        <w:t>Stressors</w:t>
      </w:r>
    </w:p>
    <w:p w14:paraId="21B3B1D5" w14:textId="6E2ED83F" w:rsidR="00BE46EB" w:rsidRPr="00040D6E" w:rsidRDefault="00BE46EB" w:rsidP="00BE46EB">
      <w:pPr>
        <w:pStyle w:val="Text"/>
        <w:spacing w:before="0"/>
      </w:pPr>
      <w:proofErr w:type="spellStart"/>
      <w:r w:rsidRPr="00671E05">
        <w:t>Mukšnáblová</w:t>
      </w:r>
      <w:proofErr w:type="spellEnd"/>
      <w:r w:rsidRPr="00671E05">
        <w:t xml:space="preserve"> (2015, p. 58) defines stressors in general as "an agent, influence, stimulus acting on a person (generally an organism) and causing stress". </w:t>
      </w:r>
      <w:proofErr w:type="spellStart"/>
      <w:r w:rsidRPr="00671E05">
        <w:t>Zacharová</w:t>
      </w:r>
      <w:proofErr w:type="spellEnd"/>
      <w:r w:rsidRPr="00671E05">
        <w:t xml:space="preserve"> (2017) explains stressors as a negative emotional experience to which the body reacts not only with cognitive and </w:t>
      </w:r>
      <w:proofErr w:type="spellStart"/>
      <w:r w:rsidRPr="00671E05">
        <w:t>behavioral</w:t>
      </w:r>
      <w:proofErr w:type="spellEnd"/>
      <w:r w:rsidRPr="00671E05">
        <w:t xml:space="preserve"> reactions, but also with physiological reactions. Stressors are stimuli that cause stress in a person, while if a person tries to fight stress, he should try to reveal his stressors. (</w:t>
      </w:r>
      <w:proofErr w:type="spellStart"/>
      <w:r w:rsidRPr="00671E05">
        <w:t>Pugnerová</w:t>
      </w:r>
      <w:proofErr w:type="spellEnd"/>
      <w:r w:rsidRPr="00671E05">
        <w:t xml:space="preserve"> and </w:t>
      </w:r>
      <w:proofErr w:type="spellStart"/>
      <w:r w:rsidRPr="00671E05">
        <w:t>Kvintová</w:t>
      </w:r>
      <w:proofErr w:type="spellEnd"/>
      <w:r w:rsidRPr="00671E05">
        <w:t>, 2016)</w:t>
      </w:r>
    </w:p>
    <w:p w14:paraId="1D9BFF7A" w14:textId="77777777" w:rsidR="00BE46EB" w:rsidRPr="00040D6E" w:rsidRDefault="00BE46EB" w:rsidP="00BE46EB">
      <w:pPr>
        <w:pStyle w:val="Text"/>
        <w:spacing w:before="0"/>
      </w:pPr>
    </w:p>
    <w:p w14:paraId="235BD216" w14:textId="3CCE2E5D" w:rsidR="00BE46EB" w:rsidRPr="00040D6E" w:rsidRDefault="00BE46EB" w:rsidP="00BE46EB">
      <w:pPr>
        <w:pStyle w:val="Text"/>
        <w:spacing w:before="0"/>
      </w:pPr>
      <w:r w:rsidRPr="00671E05">
        <w:t>There are several points of view according to which stressors can be classified. A basic breakdown can be mentioned, namely external and internal stressors. (</w:t>
      </w:r>
      <w:proofErr w:type="spellStart"/>
      <w:r w:rsidRPr="00671E05">
        <w:t>Zacharová</w:t>
      </w:r>
      <w:proofErr w:type="spellEnd"/>
      <w:r w:rsidRPr="00671E05">
        <w:t xml:space="preserve">, 2017) </w:t>
      </w:r>
      <w:proofErr w:type="spellStart"/>
      <w:r w:rsidRPr="00671E05">
        <w:lastRenderedPageBreak/>
        <w:t>Pugnerová</w:t>
      </w:r>
      <w:proofErr w:type="spellEnd"/>
      <w:r w:rsidRPr="00671E05">
        <w:t xml:space="preserve"> and </w:t>
      </w:r>
      <w:proofErr w:type="spellStart"/>
      <w:r w:rsidRPr="00671E05">
        <w:t>Kvintová</w:t>
      </w:r>
      <w:proofErr w:type="spellEnd"/>
      <w:r w:rsidRPr="00671E05">
        <w:t xml:space="preserve"> (2016) describe </w:t>
      </w:r>
      <w:proofErr w:type="gramStart"/>
      <w:r w:rsidRPr="00671E05">
        <w:t>that external stressors</w:t>
      </w:r>
      <w:proofErr w:type="gramEnd"/>
      <w:r w:rsidRPr="00671E05">
        <w:t xml:space="preserve">, as their name already suggests, come from the outside and can be physical, chemical, biological or time-related, such as lack of fluids, irregular lifestyle, excessive emotional load or lack of time, which is a very common cause of stress. In addition to the above, it is worth noting that lack of time can also lead to irregular life management, and this is one of the other stressors. According to </w:t>
      </w:r>
      <w:proofErr w:type="spellStart"/>
      <w:r w:rsidRPr="00671E05">
        <w:t>Pugnerová</w:t>
      </w:r>
      <w:proofErr w:type="spellEnd"/>
      <w:r w:rsidRPr="00671E05">
        <w:t xml:space="preserve"> and </w:t>
      </w:r>
      <w:proofErr w:type="spellStart"/>
      <w:r w:rsidRPr="00671E05">
        <w:t>Kvintová</w:t>
      </w:r>
      <w:proofErr w:type="spellEnd"/>
      <w:r w:rsidRPr="00671E05">
        <w:t xml:space="preserve"> (2016), internal stressors are generally based on personality characteristics and include, for example, low self-esteem, anxious personality traits, perfectionism. In addition to the above-mentioned division, the view according to </w:t>
      </w:r>
      <w:proofErr w:type="spellStart"/>
      <w:r w:rsidRPr="00671E05">
        <w:t>Mukšnáblová</w:t>
      </w:r>
      <w:proofErr w:type="spellEnd"/>
      <w:r w:rsidRPr="00671E05">
        <w:t xml:space="preserve"> (2015) can also be mentioned, which divides stressors into emotional and physical, while the emotional ones include anxiety, worry, fear, expectation or, for example, excessive worry. Among the physical stressors mentioned, the author includes, for example, accidents, injuries, natural disasters, genetic load, pregnancy, changes in the seasons, changes in air pressure, drugs, viruses or air pollution.</w:t>
      </w:r>
    </w:p>
    <w:p w14:paraId="14975BAE" w14:textId="77777777" w:rsidR="00BE46EB" w:rsidRPr="00040D6E" w:rsidRDefault="00BE46EB" w:rsidP="00BE46EB">
      <w:pPr>
        <w:pStyle w:val="Text"/>
        <w:spacing w:before="0"/>
      </w:pPr>
    </w:p>
    <w:p w14:paraId="15519889" w14:textId="20A5FBA5" w:rsidR="003360F3" w:rsidRPr="00040D6E" w:rsidRDefault="00BE46EB" w:rsidP="003360F3">
      <w:pPr>
        <w:pStyle w:val="Text"/>
        <w:spacing w:before="0"/>
      </w:pPr>
      <w:r w:rsidRPr="00671E05">
        <w:t xml:space="preserve">We can also mention the so-called </w:t>
      </w:r>
      <w:proofErr w:type="spellStart"/>
      <w:r w:rsidRPr="00671E05">
        <w:t>stressogenicity</w:t>
      </w:r>
      <w:proofErr w:type="spellEnd"/>
      <w:r w:rsidRPr="00671E05">
        <w:t xml:space="preserve"> of stressors, which is influenced by four factors: unpredictability of the event, uncontrollability of the situation, subjectively unreasonable demands on the individual and unresolved internal conflicts of the individual, for example in the form of low self-esteem in certain situations. (</w:t>
      </w:r>
      <w:proofErr w:type="spellStart"/>
      <w:r w:rsidRPr="00671E05">
        <w:t>Pugnerová</w:t>
      </w:r>
      <w:proofErr w:type="spellEnd"/>
      <w:r w:rsidRPr="00671E05">
        <w:t xml:space="preserve"> and </w:t>
      </w:r>
      <w:proofErr w:type="spellStart"/>
      <w:r w:rsidRPr="00671E05">
        <w:t>Kvintová</w:t>
      </w:r>
      <w:proofErr w:type="spellEnd"/>
      <w:r w:rsidRPr="00671E05">
        <w:t>, 2016)</w:t>
      </w:r>
    </w:p>
    <w:p w14:paraId="7655853A" w14:textId="77777777" w:rsidR="003360F3" w:rsidRDefault="003360F3" w:rsidP="003360F3">
      <w:pPr>
        <w:pStyle w:val="Text"/>
        <w:spacing w:before="0"/>
      </w:pPr>
    </w:p>
    <w:p w14:paraId="49E4EA85" w14:textId="116652B5" w:rsidR="003360F3" w:rsidRPr="004D4235" w:rsidRDefault="00BE46EB" w:rsidP="00A153B1">
      <w:pPr>
        <w:pStyle w:val="Nadpispodkapitoly"/>
      </w:pPr>
      <w:r w:rsidRPr="00BE46EB">
        <w:t>Types of stress</w:t>
      </w:r>
    </w:p>
    <w:p w14:paraId="58ED18FD" w14:textId="5C8EA709" w:rsidR="00BE46EB" w:rsidRPr="00040D6E" w:rsidRDefault="00BE46EB" w:rsidP="003360F3">
      <w:pPr>
        <w:pStyle w:val="Text"/>
        <w:spacing w:before="0"/>
      </w:pPr>
      <w:r w:rsidRPr="00671E05">
        <w:t>Seaward (2006) describes that Lazarus, a renowned scientist dealing with stress research, in 1984 described the existence of so-called daily life hassles, which are daily interactions with negative experiences or inconveniences, such as locking the keys in the car or the daily commute to work in a traffic jam. Price</w:t>
      </w:r>
      <w:r w:rsidR="008A705F" w:rsidRPr="00671E05">
        <w:t>, Price</w:t>
      </w:r>
      <w:r w:rsidRPr="00671E05">
        <w:t xml:space="preserve"> and McKenry (2010) also state that these are relatively minor events that arise during daily routine activities, such as cleaning the household, caring for family members, etc. However, the mentioned authors add that although several unexpected daily inconveniences do not appear as too important events during the given day, very often they can interrupt the comfortable flow of the day and can ultimately be responsible for inducing stress. In addition to daily inconveniences, </w:t>
      </w:r>
      <w:proofErr w:type="spellStart"/>
      <w:r w:rsidRPr="00671E05">
        <w:t>Trenoweth</w:t>
      </w:r>
      <w:proofErr w:type="spellEnd"/>
      <w:r w:rsidRPr="00671E05">
        <w:t xml:space="preserve"> and Moone (2017) mention that there are also so-called daily uplifts. These are events that involve positive experiences, alleviate daily discomforts, and help cope with occasional adversity. (</w:t>
      </w:r>
      <w:proofErr w:type="spellStart"/>
      <w:r w:rsidRPr="00671E05">
        <w:t>Trenoweth</w:t>
      </w:r>
      <w:proofErr w:type="spellEnd"/>
      <w:r w:rsidRPr="00671E05">
        <w:t xml:space="preserve"> and Moone, 2017) According to the mentioned authors, this is, for example, a good night's sleep, successfully managing a daily challenge, learning good news or perhaps a walk in nature.</w:t>
      </w:r>
    </w:p>
    <w:p w14:paraId="4D210741" w14:textId="77777777" w:rsidR="00BE46EB" w:rsidRPr="00040D6E" w:rsidRDefault="00BE46EB" w:rsidP="003360F3">
      <w:pPr>
        <w:pStyle w:val="Text"/>
        <w:spacing w:before="0"/>
      </w:pPr>
    </w:p>
    <w:p w14:paraId="162784AE" w14:textId="2AD1532D" w:rsidR="00BE46EB" w:rsidRPr="00040D6E" w:rsidRDefault="00BE46EB" w:rsidP="00BE46EB">
      <w:pPr>
        <w:pStyle w:val="Text"/>
        <w:spacing w:before="0"/>
      </w:pPr>
      <w:r w:rsidRPr="00671E05">
        <w:t xml:space="preserve">According to </w:t>
      </w:r>
      <w:proofErr w:type="spellStart"/>
      <w:r w:rsidRPr="00671E05">
        <w:t>Zacharová</w:t>
      </w:r>
      <w:proofErr w:type="spellEnd"/>
      <w:r w:rsidRPr="00671E05">
        <w:t xml:space="preserve"> (2017), it is possible to distinguish four types of stress, namely eustress, distress, </w:t>
      </w:r>
      <w:proofErr w:type="spellStart"/>
      <w:r w:rsidRPr="00671E05">
        <w:t>hypostress</w:t>
      </w:r>
      <w:proofErr w:type="spellEnd"/>
      <w:r w:rsidRPr="00671E05">
        <w:t xml:space="preserve"> and </w:t>
      </w:r>
      <w:proofErr w:type="spellStart"/>
      <w:r w:rsidRPr="00671E05">
        <w:t>hyperstress</w:t>
      </w:r>
      <w:proofErr w:type="spellEnd"/>
      <w:r w:rsidRPr="00671E05">
        <w:t>. Eustress can be defined as a positive load that stimulates individuals to perform better (</w:t>
      </w:r>
      <w:proofErr w:type="spellStart"/>
      <w:r w:rsidRPr="00671E05">
        <w:t>Zacharová</w:t>
      </w:r>
      <w:proofErr w:type="spellEnd"/>
      <w:r w:rsidRPr="00671E05">
        <w:t>, 2017), while it usually arises in situations that bring joy, such as winning the lottery (</w:t>
      </w:r>
      <w:proofErr w:type="spellStart"/>
      <w:r w:rsidRPr="00671E05">
        <w:t>Pugnerová</w:t>
      </w:r>
      <w:proofErr w:type="spellEnd"/>
      <w:r w:rsidRPr="00671E05">
        <w:t xml:space="preserve"> and </w:t>
      </w:r>
      <w:proofErr w:type="spellStart"/>
      <w:r w:rsidRPr="00671E05">
        <w:t>Kvintová</w:t>
      </w:r>
      <w:proofErr w:type="spellEnd"/>
      <w:r w:rsidRPr="00671E05">
        <w:t xml:space="preserve">, 2016), which can contribute to the </w:t>
      </w:r>
      <w:proofErr w:type="spellStart"/>
      <w:r w:rsidRPr="00671E05">
        <w:t>fulfillment</w:t>
      </w:r>
      <w:proofErr w:type="spellEnd"/>
      <w:r w:rsidRPr="00671E05">
        <w:t xml:space="preserve"> of needs and bring beneficial effects. (</w:t>
      </w:r>
      <w:proofErr w:type="spellStart"/>
      <w:r w:rsidRPr="00671E05">
        <w:t>Plamínek</w:t>
      </w:r>
      <w:proofErr w:type="spellEnd"/>
      <w:r w:rsidRPr="00671E05">
        <w:t xml:space="preserve">, 2020) On the contrary, according to </w:t>
      </w:r>
      <w:proofErr w:type="spellStart"/>
      <w:r w:rsidRPr="00671E05">
        <w:t>Pugnerová</w:t>
      </w:r>
      <w:proofErr w:type="spellEnd"/>
      <w:r w:rsidRPr="00671E05">
        <w:t xml:space="preserve"> and </w:t>
      </w:r>
      <w:proofErr w:type="spellStart"/>
      <w:r w:rsidRPr="00671E05">
        <w:t>Kvintová</w:t>
      </w:r>
      <w:proofErr w:type="spellEnd"/>
      <w:r w:rsidRPr="00671E05">
        <w:t xml:space="preserve"> (2016), distress is negatively experienced stress, which can also be called a state of distress and which has harmful effects, while </w:t>
      </w:r>
      <w:proofErr w:type="spellStart"/>
      <w:r w:rsidRPr="00671E05">
        <w:t>Zacharová</w:t>
      </w:r>
      <w:proofErr w:type="spellEnd"/>
      <w:r w:rsidRPr="00671E05">
        <w:t xml:space="preserve"> (2017) states that it </w:t>
      </w:r>
      <w:proofErr w:type="spellStart"/>
      <w:r w:rsidRPr="00671E05">
        <w:t>can not</w:t>
      </w:r>
      <w:proofErr w:type="spellEnd"/>
      <w:r w:rsidRPr="00671E05">
        <w:t xml:space="preserve"> only cause illness, but in the long term can lead to death.</w:t>
      </w:r>
    </w:p>
    <w:p w14:paraId="0519CA33" w14:textId="77777777" w:rsidR="00BE46EB" w:rsidRDefault="00BE46EB" w:rsidP="00BE46EB">
      <w:pPr>
        <w:pStyle w:val="Text"/>
        <w:spacing w:before="0"/>
      </w:pPr>
    </w:p>
    <w:p w14:paraId="496EC8D7" w14:textId="63D76B94" w:rsidR="00BE46EB" w:rsidRPr="004D4235" w:rsidRDefault="00BE46EB" w:rsidP="00A153B1">
      <w:pPr>
        <w:pStyle w:val="Nadpispodkapitoly"/>
      </w:pPr>
      <w:r w:rsidRPr="00BE46EB">
        <w:t>Stress management</w:t>
      </w:r>
    </w:p>
    <w:p w14:paraId="4927C230" w14:textId="17470E1C" w:rsidR="003360F3" w:rsidRPr="00040D6E" w:rsidRDefault="00BE46EB" w:rsidP="003360F3">
      <w:pPr>
        <w:pStyle w:val="Text"/>
        <w:spacing w:before="0"/>
      </w:pPr>
      <w:r w:rsidRPr="00671E05">
        <w:t>In connection with stress management, it should be mentioned that if a person encounters a stressor, he tries to adapt to it in order to restore the balance of his organism. (</w:t>
      </w:r>
      <w:proofErr w:type="spellStart"/>
      <w:r w:rsidRPr="00671E05">
        <w:t>Pugnerová</w:t>
      </w:r>
      <w:proofErr w:type="spellEnd"/>
      <w:r w:rsidRPr="00671E05">
        <w:t xml:space="preserve"> and </w:t>
      </w:r>
      <w:proofErr w:type="spellStart"/>
      <w:r w:rsidRPr="00671E05">
        <w:t>Kvintová</w:t>
      </w:r>
      <w:proofErr w:type="spellEnd"/>
      <w:r w:rsidRPr="00671E05">
        <w:t>, 2016) In connection with this, we can mention coping, which means managing and dealing with a challenging situation. (</w:t>
      </w:r>
      <w:proofErr w:type="spellStart"/>
      <w:r w:rsidRPr="00671E05">
        <w:t>Švamberk</w:t>
      </w:r>
      <w:proofErr w:type="spellEnd"/>
      <w:r w:rsidR="00466CA8" w:rsidRPr="00671E05">
        <w:t xml:space="preserve"> and</w:t>
      </w:r>
      <w:r w:rsidRPr="00671E05">
        <w:t xml:space="preserve"> </w:t>
      </w:r>
      <w:proofErr w:type="spellStart"/>
      <w:r w:rsidRPr="00671E05">
        <w:t>Šauerová</w:t>
      </w:r>
      <w:proofErr w:type="spellEnd"/>
      <w:r w:rsidRPr="00671E05">
        <w:t xml:space="preserve">, 2016) </w:t>
      </w:r>
      <w:proofErr w:type="spellStart"/>
      <w:r w:rsidRPr="00671E05">
        <w:t>Zacharová</w:t>
      </w:r>
      <w:proofErr w:type="spellEnd"/>
      <w:r w:rsidRPr="00671E05">
        <w:t xml:space="preserve"> (2017) explains that in some problematic situations in life, the organism is not activated for an optimal adaptive response that relieves stress, but so-called </w:t>
      </w:r>
      <w:proofErr w:type="spellStart"/>
      <w:r w:rsidRPr="00671E05">
        <w:t>defense</w:t>
      </w:r>
      <w:proofErr w:type="spellEnd"/>
      <w:r w:rsidRPr="00671E05">
        <w:t xml:space="preserve"> mechanisms are activated, which </w:t>
      </w:r>
      <w:r w:rsidRPr="00671E05">
        <w:lastRenderedPageBreak/>
        <w:t xml:space="preserve">prevent the given individual from adapting to the situation, which is called maladaptive </w:t>
      </w:r>
      <w:proofErr w:type="spellStart"/>
      <w:r w:rsidRPr="00671E05">
        <w:t>behavior</w:t>
      </w:r>
      <w:proofErr w:type="spellEnd"/>
      <w:r w:rsidRPr="00671E05">
        <w:t xml:space="preserve"> or poor adjustment. </w:t>
      </w:r>
      <w:proofErr w:type="spellStart"/>
      <w:r w:rsidRPr="00671E05">
        <w:t>Paulík</w:t>
      </w:r>
      <w:proofErr w:type="spellEnd"/>
      <w:r w:rsidRPr="00671E05">
        <w:t xml:space="preserve"> (2017) states that Sigmund Freud described a total of 10 </w:t>
      </w:r>
      <w:proofErr w:type="spellStart"/>
      <w:r w:rsidRPr="00671E05">
        <w:t>defense</w:t>
      </w:r>
      <w:proofErr w:type="spellEnd"/>
      <w:r w:rsidRPr="00671E05">
        <w:t xml:space="preserve"> mechanisms and his daughter Anna described even more, however </w:t>
      </w:r>
      <w:proofErr w:type="spellStart"/>
      <w:r w:rsidRPr="00671E05">
        <w:t>Pugnerová</w:t>
      </w:r>
      <w:proofErr w:type="spellEnd"/>
      <w:r w:rsidRPr="00671E05">
        <w:t xml:space="preserve"> and </w:t>
      </w:r>
      <w:proofErr w:type="spellStart"/>
      <w:r w:rsidRPr="00671E05">
        <w:t>Kvintová</w:t>
      </w:r>
      <w:proofErr w:type="spellEnd"/>
      <w:r w:rsidRPr="00671E05">
        <w:t xml:space="preserve"> (2016) state that more than 40 </w:t>
      </w:r>
      <w:proofErr w:type="spellStart"/>
      <w:r w:rsidRPr="00671E05">
        <w:t>defense</w:t>
      </w:r>
      <w:proofErr w:type="spellEnd"/>
      <w:r w:rsidRPr="00671E05">
        <w:t xml:space="preserve"> mechanisms are currently described. Table 1 shows examples of selected mechanisms.</w:t>
      </w:r>
    </w:p>
    <w:p w14:paraId="202C7AA0" w14:textId="77777777" w:rsidR="003360F3" w:rsidRPr="00040D6E" w:rsidRDefault="003360F3" w:rsidP="003360F3">
      <w:pPr>
        <w:pStyle w:val="Text"/>
        <w:spacing w:before="0"/>
      </w:pPr>
    </w:p>
    <w:p w14:paraId="536A1E2C" w14:textId="4A38B229" w:rsidR="00690E16" w:rsidRDefault="00690E16" w:rsidP="002C6D63">
      <w:pPr>
        <w:pStyle w:val="Text"/>
        <w:keepNext/>
        <w:spacing w:before="0"/>
        <w:rPr>
          <w:b/>
        </w:rPr>
      </w:pPr>
      <w:r w:rsidRPr="00FC6964">
        <w:rPr>
          <w:b/>
        </w:rPr>
        <w:t xml:space="preserve">Table 1: </w:t>
      </w:r>
      <w:r w:rsidR="00BE46EB" w:rsidRPr="00BE46EB">
        <w:rPr>
          <w:b/>
        </w:rPr>
        <w:t xml:space="preserve">Examples of </w:t>
      </w:r>
      <w:proofErr w:type="spellStart"/>
      <w:r w:rsidR="00BE46EB" w:rsidRPr="00BE46EB">
        <w:rPr>
          <w:b/>
        </w:rPr>
        <w:t>defense</w:t>
      </w:r>
      <w:proofErr w:type="spellEnd"/>
      <w:r w:rsidR="00BE46EB" w:rsidRPr="00BE46EB">
        <w:rPr>
          <w:b/>
        </w:rPr>
        <w:t xml:space="preserve"> mechanisms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180"/>
        <w:gridCol w:w="6371"/>
      </w:tblGrid>
      <w:tr w:rsidR="000F79EC" w:rsidRPr="00671E05" w14:paraId="19B30929" w14:textId="77777777" w:rsidTr="00760F5B">
        <w:trPr>
          <w:trHeight w:val="20"/>
        </w:trPr>
        <w:tc>
          <w:tcPr>
            <w:tcW w:w="1514" w:type="dxa"/>
            <w:shd w:val="clear" w:color="auto" w:fill="auto"/>
            <w:tcMar>
              <w:left w:w="28" w:type="dxa"/>
              <w:right w:w="28" w:type="dxa"/>
            </w:tcMar>
            <w:vAlign w:val="center"/>
          </w:tcPr>
          <w:p w14:paraId="026B2FC4" w14:textId="77777777" w:rsidR="000F79EC" w:rsidRPr="00671E05" w:rsidRDefault="000F79EC" w:rsidP="002C6D63">
            <w:pPr>
              <w:pStyle w:val="Normlnweb"/>
              <w:keepNext/>
              <w:spacing w:after="0" w:line="240" w:lineRule="auto"/>
              <w:rPr>
                <w:b/>
                <w:bCs/>
                <w:sz w:val="22"/>
                <w:szCs w:val="22"/>
              </w:rPr>
            </w:pPr>
            <w:proofErr w:type="spellStart"/>
            <w:r w:rsidRPr="00671E05">
              <w:rPr>
                <w:b/>
                <w:bCs/>
                <w:sz w:val="22"/>
                <w:szCs w:val="22"/>
              </w:rPr>
              <w:t>Mechanism</w:t>
            </w:r>
            <w:proofErr w:type="spellEnd"/>
          </w:p>
        </w:tc>
        <w:tc>
          <w:tcPr>
            <w:tcW w:w="1180" w:type="dxa"/>
            <w:shd w:val="clear" w:color="auto" w:fill="auto"/>
            <w:tcMar>
              <w:left w:w="28" w:type="dxa"/>
              <w:right w:w="28" w:type="dxa"/>
            </w:tcMar>
            <w:vAlign w:val="center"/>
          </w:tcPr>
          <w:p w14:paraId="651412B8" w14:textId="77777777" w:rsidR="000F79EC" w:rsidRPr="00671E05" w:rsidRDefault="000F79EC" w:rsidP="002C6D63">
            <w:pPr>
              <w:pStyle w:val="Normlnweb"/>
              <w:keepNext/>
              <w:spacing w:after="0" w:line="240" w:lineRule="auto"/>
              <w:rPr>
                <w:b/>
                <w:bCs/>
                <w:sz w:val="22"/>
                <w:szCs w:val="22"/>
              </w:rPr>
            </w:pPr>
            <w:proofErr w:type="spellStart"/>
            <w:r w:rsidRPr="00671E05">
              <w:rPr>
                <w:b/>
                <w:bCs/>
                <w:sz w:val="22"/>
                <w:szCs w:val="22"/>
              </w:rPr>
              <w:t>Origin</w:t>
            </w:r>
            <w:proofErr w:type="spellEnd"/>
            <w:r w:rsidRPr="00671E05">
              <w:rPr>
                <w:b/>
                <w:bCs/>
                <w:sz w:val="22"/>
                <w:szCs w:val="22"/>
              </w:rPr>
              <w:t xml:space="preserve"> in</w:t>
            </w:r>
          </w:p>
        </w:tc>
        <w:tc>
          <w:tcPr>
            <w:tcW w:w="6371" w:type="dxa"/>
            <w:shd w:val="clear" w:color="auto" w:fill="auto"/>
            <w:tcMar>
              <w:left w:w="28" w:type="dxa"/>
              <w:right w:w="28" w:type="dxa"/>
            </w:tcMar>
            <w:vAlign w:val="center"/>
          </w:tcPr>
          <w:p w14:paraId="4E1F169B" w14:textId="77777777" w:rsidR="000F79EC" w:rsidRPr="00671E05" w:rsidRDefault="000F79EC" w:rsidP="00BB300F">
            <w:pPr>
              <w:pStyle w:val="Normlnweb"/>
              <w:keepNext/>
              <w:spacing w:after="0" w:line="240" w:lineRule="auto"/>
              <w:jc w:val="center"/>
              <w:rPr>
                <w:b/>
                <w:bCs/>
                <w:sz w:val="22"/>
                <w:szCs w:val="22"/>
              </w:rPr>
            </w:pPr>
            <w:proofErr w:type="spellStart"/>
            <w:r w:rsidRPr="00671E05">
              <w:rPr>
                <w:b/>
                <w:bCs/>
                <w:sz w:val="22"/>
                <w:szCs w:val="22"/>
              </w:rPr>
              <w:t>Brief</w:t>
            </w:r>
            <w:proofErr w:type="spellEnd"/>
            <w:r w:rsidRPr="00671E05">
              <w:rPr>
                <w:b/>
                <w:bCs/>
                <w:sz w:val="22"/>
                <w:szCs w:val="22"/>
              </w:rPr>
              <w:t xml:space="preserve"> </w:t>
            </w:r>
            <w:proofErr w:type="spellStart"/>
            <w:r w:rsidRPr="00671E05">
              <w:rPr>
                <w:b/>
                <w:bCs/>
                <w:sz w:val="22"/>
                <w:szCs w:val="22"/>
              </w:rPr>
              <w:t>description</w:t>
            </w:r>
            <w:proofErr w:type="spellEnd"/>
          </w:p>
        </w:tc>
      </w:tr>
      <w:tr w:rsidR="000F79EC" w:rsidRPr="00671E05" w14:paraId="742E7570" w14:textId="77777777" w:rsidTr="00760F5B">
        <w:trPr>
          <w:trHeight w:val="20"/>
        </w:trPr>
        <w:tc>
          <w:tcPr>
            <w:tcW w:w="1514" w:type="dxa"/>
            <w:shd w:val="clear" w:color="auto" w:fill="auto"/>
            <w:tcMar>
              <w:left w:w="28" w:type="dxa"/>
              <w:right w:w="28" w:type="dxa"/>
            </w:tcMar>
            <w:vAlign w:val="center"/>
          </w:tcPr>
          <w:p w14:paraId="04731D00"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Projection</w:t>
            </w:r>
            <w:proofErr w:type="spellEnd"/>
          </w:p>
        </w:tc>
        <w:tc>
          <w:tcPr>
            <w:tcW w:w="1180" w:type="dxa"/>
            <w:shd w:val="clear" w:color="auto" w:fill="auto"/>
            <w:tcMar>
              <w:left w:w="28" w:type="dxa"/>
              <w:right w:w="28" w:type="dxa"/>
            </w:tcMar>
            <w:vAlign w:val="center"/>
          </w:tcPr>
          <w:p w14:paraId="4F2C37D4"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6E66AE02"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Projecting</w:t>
            </w:r>
            <w:proofErr w:type="spellEnd"/>
            <w:r w:rsidRPr="00671E05">
              <w:rPr>
                <w:sz w:val="22"/>
                <w:szCs w:val="22"/>
              </w:rPr>
              <w:t xml:space="preserve"> </w:t>
            </w:r>
            <w:proofErr w:type="spellStart"/>
            <w:r w:rsidRPr="00671E05">
              <w:rPr>
                <w:sz w:val="22"/>
                <w:szCs w:val="22"/>
              </w:rPr>
              <w:t>one's</w:t>
            </w:r>
            <w:proofErr w:type="spellEnd"/>
            <w:r w:rsidRPr="00671E05">
              <w:rPr>
                <w:sz w:val="22"/>
                <w:szCs w:val="22"/>
              </w:rPr>
              <w:t xml:space="preserve"> </w:t>
            </w:r>
            <w:proofErr w:type="spellStart"/>
            <w:r w:rsidRPr="00671E05">
              <w:rPr>
                <w:sz w:val="22"/>
                <w:szCs w:val="22"/>
              </w:rPr>
              <w:t>intentions</w:t>
            </w:r>
            <w:proofErr w:type="spellEnd"/>
            <w:r w:rsidRPr="00671E05">
              <w:rPr>
                <w:sz w:val="22"/>
                <w:szCs w:val="22"/>
              </w:rPr>
              <w:t xml:space="preserve">, </w:t>
            </w:r>
            <w:proofErr w:type="spellStart"/>
            <w:r w:rsidRPr="00671E05">
              <w:rPr>
                <w:sz w:val="22"/>
                <w:szCs w:val="22"/>
              </w:rPr>
              <w:t>thoughts</w:t>
            </w:r>
            <w:proofErr w:type="spellEnd"/>
            <w:r w:rsidRPr="00671E05">
              <w:rPr>
                <w:sz w:val="22"/>
                <w:szCs w:val="22"/>
              </w:rPr>
              <w:t xml:space="preserve"> </w:t>
            </w:r>
            <w:proofErr w:type="spellStart"/>
            <w:r w:rsidRPr="00671E05">
              <w:rPr>
                <w:sz w:val="22"/>
                <w:szCs w:val="22"/>
              </w:rPr>
              <w:t>onto</w:t>
            </w:r>
            <w:proofErr w:type="spellEnd"/>
            <w:r w:rsidRPr="00671E05">
              <w:rPr>
                <w:sz w:val="22"/>
                <w:szCs w:val="22"/>
              </w:rPr>
              <w:t xml:space="preserve"> </w:t>
            </w:r>
            <w:proofErr w:type="spellStart"/>
            <w:r w:rsidRPr="00671E05">
              <w:rPr>
                <w:sz w:val="22"/>
                <w:szCs w:val="22"/>
              </w:rPr>
              <w:t>others</w:t>
            </w:r>
            <w:proofErr w:type="spellEnd"/>
            <w:r w:rsidRPr="00671E05">
              <w:rPr>
                <w:sz w:val="22"/>
                <w:szCs w:val="22"/>
              </w:rPr>
              <w:t xml:space="preserve">. </w:t>
            </w:r>
            <w:proofErr w:type="spellStart"/>
            <w:r w:rsidRPr="00671E05">
              <w:rPr>
                <w:sz w:val="22"/>
                <w:szCs w:val="22"/>
              </w:rPr>
              <w:t>Criticizing</w:t>
            </w:r>
            <w:proofErr w:type="spellEnd"/>
            <w:r w:rsidRPr="00671E05">
              <w:rPr>
                <w:sz w:val="22"/>
                <w:szCs w:val="22"/>
              </w:rPr>
              <w:t xml:space="preserve"> </w:t>
            </w:r>
            <w:proofErr w:type="spellStart"/>
            <w:r w:rsidRPr="00671E05">
              <w:rPr>
                <w:sz w:val="22"/>
                <w:szCs w:val="22"/>
              </w:rPr>
              <w:t>them</w:t>
            </w:r>
            <w:proofErr w:type="spellEnd"/>
            <w:r w:rsidRPr="00671E05">
              <w:rPr>
                <w:sz w:val="22"/>
                <w:szCs w:val="22"/>
              </w:rPr>
              <w:t xml:space="preserve"> </w:t>
            </w:r>
            <w:proofErr w:type="spellStart"/>
            <w:r w:rsidRPr="00671E05">
              <w:rPr>
                <w:sz w:val="22"/>
                <w:szCs w:val="22"/>
              </w:rPr>
              <w:t>for</w:t>
            </w:r>
            <w:proofErr w:type="spellEnd"/>
            <w:r w:rsidRPr="00671E05">
              <w:rPr>
                <w:sz w:val="22"/>
                <w:szCs w:val="22"/>
              </w:rPr>
              <w:t xml:space="preserve">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same</w:t>
            </w:r>
            <w:proofErr w:type="spellEnd"/>
            <w:r w:rsidRPr="00671E05">
              <w:rPr>
                <w:sz w:val="22"/>
                <w:szCs w:val="22"/>
              </w:rPr>
              <w:t xml:space="preserve"> </w:t>
            </w:r>
            <w:proofErr w:type="spellStart"/>
            <w:r w:rsidRPr="00671E05">
              <w:rPr>
                <w:sz w:val="22"/>
                <w:szCs w:val="22"/>
              </w:rPr>
              <w:t>behavior</w:t>
            </w:r>
            <w:proofErr w:type="spellEnd"/>
            <w:r w:rsidRPr="00671E05">
              <w:rPr>
                <w:sz w:val="22"/>
                <w:szCs w:val="22"/>
              </w:rPr>
              <w:t>.</w:t>
            </w:r>
          </w:p>
        </w:tc>
      </w:tr>
      <w:tr w:rsidR="000F79EC" w:rsidRPr="00671E05" w14:paraId="1E3640AE" w14:textId="77777777" w:rsidTr="00760F5B">
        <w:trPr>
          <w:trHeight w:val="20"/>
        </w:trPr>
        <w:tc>
          <w:tcPr>
            <w:tcW w:w="1514" w:type="dxa"/>
            <w:shd w:val="clear" w:color="auto" w:fill="auto"/>
            <w:tcMar>
              <w:left w:w="28" w:type="dxa"/>
              <w:right w:w="28" w:type="dxa"/>
            </w:tcMar>
            <w:vAlign w:val="center"/>
          </w:tcPr>
          <w:p w14:paraId="355C4D7D"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Aggression</w:t>
            </w:r>
            <w:proofErr w:type="spellEnd"/>
          </w:p>
        </w:tc>
        <w:tc>
          <w:tcPr>
            <w:tcW w:w="1180" w:type="dxa"/>
            <w:shd w:val="clear" w:color="auto" w:fill="auto"/>
            <w:tcMar>
              <w:left w:w="28" w:type="dxa"/>
              <w:right w:w="28" w:type="dxa"/>
            </w:tcMar>
            <w:vAlign w:val="center"/>
          </w:tcPr>
          <w:p w14:paraId="31157B5E"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202A9F84"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Reaction</w:t>
            </w:r>
            <w:proofErr w:type="spellEnd"/>
            <w:r w:rsidRPr="00671E05">
              <w:rPr>
                <w:sz w:val="22"/>
                <w:szCs w:val="22"/>
              </w:rPr>
              <w:t xml:space="preserve"> in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form</w:t>
            </w:r>
            <w:proofErr w:type="spellEnd"/>
            <w:r w:rsidRPr="00671E05">
              <w:rPr>
                <w:sz w:val="22"/>
                <w:szCs w:val="22"/>
              </w:rPr>
              <w:t xml:space="preserve"> </w:t>
            </w:r>
            <w:proofErr w:type="spellStart"/>
            <w:r w:rsidRPr="00671E05">
              <w:rPr>
                <w:sz w:val="22"/>
                <w:szCs w:val="22"/>
              </w:rPr>
              <w:t>of</w:t>
            </w:r>
            <w:proofErr w:type="spellEnd"/>
            <w:r w:rsidRPr="00671E05">
              <w:rPr>
                <w:sz w:val="22"/>
                <w:szCs w:val="22"/>
              </w:rPr>
              <w:t xml:space="preserve"> </w:t>
            </w:r>
            <w:proofErr w:type="spellStart"/>
            <w:r w:rsidRPr="00671E05">
              <w:rPr>
                <w:sz w:val="22"/>
                <w:szCs w:val="22"/>
              </w:rPr>
              <w:t>an</w:t>
            </w:r>
            <w:proofErr w:type="spellEnd"/>
            <w:r w:rsidRPr="00671E05">
              <w:rPr>
                <w:sz w:val="22"/>
                <w:szCs w:val="22"/>
              </w:rPr>
              <w:t xml:space="preserve"> </w:t>
            </w:r>
            <w:proofErr w:type="spellStart"/>
            <w:r w:rsidRPr="00671E05">
              <w:rPr>
                <w:sz w:val="22"/>
                <w:szCs w:val="22"/>
              </w:rPr>
              <w:t>attack</w:t>
            </w:r>
            <w:proofErr w:type="spellEnd"/>
            <w:r w:rsidRPr="00671E05">
              <w:rPr>
                <w:sz w:val="22"/>
                <w:szCs w:val="22"/>
              </w:rPr>
              <w:t xml:space="preserve"> on </w:t>
            </w:r>
            <w:proofErr w:type="spellStart"/>
            <w:r w:rsidRPr="00671E05">
              <w:rPr>
                <w:sz w:val="22"/>
                <w:szCs w:val="22"/>
              </w:rPr>
              <w:t>an</w:t>
            </w:r>
            <w:proofErr w:type="spellEnd"/>
            <w:r w:rsidRPr="00671E05">
              <w:rPr>
                <w:sz w:val="22"/>
                <w:szCs w:val="22"/>
              </w:rPr>
              <w:t xml:space="preserve"> </w:t>
            </w:r>
            <w:proofErr w:type="spellStart"/>
            <w:r w:rsidRPr="00671E05">
              <w:rPr>
                <w:sz w:val="22"/>
                <w:szCs w:val="22"/>
              </w:rPr>
              <w:t>obstacle</w:t>
            </w:r>
            <w:proofErr w:type="spellEnd"/>
            <w:r w:rsidRPr="00671E05">
              <w:rPr>
                <w:sz w:val="22"/>
                <w:szCs w:val="22"/>
              </w:rPr>
              <w:t xml:space="preserve">. Not </w:t>
            </w:r>
            <w:proofErr w:type="spellStart"/>
            <w:r w:rsidRPr="00671E05">
              <w:rPr>
                <w:sz w:val="22"/>
                <w:szCs w:val="22"/>
              </w:rPr>
              <w:t>only</w:t>
            </w:r>
            <w:proofErr w:type="spellEnd"/>
            <w:r w:rsidRPr="00671E05">
              <w:rPr>
                <w:sz w:val="22"/>
                <w:szCs w:val="22"/>
              </w:rPr>
              <w:t xml:space="preserve"> </w:t>
            </w:r>
            <w:proofErr w:type="spellStart"/>
            <w:r w:rsidRPr="00671E05">
              <w:rPr>
                <w:sz w:val="22"/>
                <w:szCs w:val="22"/>
              </w:rPr>
              <w:t>physical</w:t>
            </w:r>
            <w:proofErr w:type="spellEnd"/>
            <w:r w:rsidRPr="00671E05">
              <w:rPr>
                <w:sz w:val="22"/>
                <w:szCs w:val="22"/>
              </w:rPr>
              <w:t xml:space="preserve">, but </w:t>
            </w:r>
            <w:proofErr w:type="spellStart"/>
            <w:r w:rsidRPr="00671E05">
              <w:rPr>
                <w:sz w:val="22"/>
                <w:szCs w:val="22"/>
              </w:rPr>
              <w:t>also</w:t>
            </w:r>
            <w:proofErr w:type="spellEnd"/>
            <w:r w:rsidRPr="00671E05">
              <w:rPr>
                <w:sz w:val="22"/>
                <w:szCs w:val="22"/>
              </w:rPr>
              <w:t xml:space="preserve"> </w:t>
            </w:r>
            <w:proofErr w:type="spellStart"/>
            <w:r w:rsidRPr="00671E05">
              <w:rPr>
                <w:sz w:val="22"/>
                <w:szCs w:val="22"/>
              </w:rPr>
              <w:t>verbal</w:t>
            </w:r>
            <w:proofErr w:type="spellEnd"/>
            <w:r w:rsidRPr="00671E05">
              <w:rPr>
                <w:sz w:val="22"/>
                <w:szCs w:val="22"/>
              </w:rPr>
              <w:t xml:space="preserve"> (</w:t>
            </w:r>
            <w:proofErr w:type="spellStart"/>
            <w:r w:rsidRPr="00671E05">
              <w:rPr>
                <w:sz w:val="22"/>
                <w:szCs w:val="22"/>
              </w:rPr>
              <w:t>slander</w:t>
            </w:r>
            <w:proofErr w:type="spellEnd"/>
            <w:r w:rsidRPr="00671E05">
              <w:rPr>
                <w:sz w:val="22"/>
                <w:szCs w:val="22"/>
              </w:rPr>
              <w:t xml:space="preserve">, </w:t>
            </w:r>
            <w:proofErr w:type="spellStart"/>
            <w:r w:rsidRPr="00671E05">
              <w:rPr>
                <w:sz w:val="22"/>
                <w:szCs w:val="22"/>
              </w:rPr>
              <w:t>swearing</w:t>
            </w:r>
            <w:proofErr w:type="spellEnd"/>
            <w:r w:rsidRPr="00671E05">
              <w:rPr>
                <w:sz w:val="22"/>
                <w:szCs w:val="22"/>
              </w:rPr>
              <w:t>, irony).</w:t>
            </w:r>
          </w:p>
        </w:tc>
      </w:tr>
      <w:tr w:rsidR="000F79EC" w:rsidRPr="00671E05" w14:paraId="3954C593" w14:textId="77777777" w:rsidTr="00760F5B">
        <w:trPr>
          <w:trHeight w:val="20"/>
        </w:trPr>
        <w:tc>
          <w:tcPr>
            <w:tcW w:w="1514" w:type="dxa"/>
            <w:shd w:val="clear" w:color="auto" w:fill="auto"/>
            <w:tcMar>
              <w:left w:w="28" w:type="dxa"/>
              <w:right w:w="28" w:type="dxa"/>
            </w:tcMar>
            <w:vAlign w:val="center"/>
          </w:tcPr>
          <w:p w14:paraId="225C0FC1"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Identification</w:t>
            </w:r>
            <w:proofErr w:type="spellEnd"/>
          </w:p>
        </w:tc>
        <w:tc>
          <w:tcPr>
            <w:tcW w:w="1180" w:type="dxa"/>
            <w:shd w:val="clear" w:color="auto" w:fill="auto"/>
            <w:tcMar>
              <w:left w:w="28" w:type="dxa"/>
              <w:right w:w="28" w:type="dxa"/>
            </w:tcMar>
            <w:vAlign w:val="center"/>
          </w:tcPr>
          <w:p w14:paraId="40D52FF6"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4D9DC9D5"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Overshadowing</w:t>
            </w:r>
            <w:proofErr w:type="spellEnd"/>
            <w:r w:rsidRPr="00671E05">
              <w:rPr>
                <w:sz w:val="22"/>
                <w:szCs w:val="22"/>
              </w:rPr>
              <w:t xml:space="preserve"> </w:t>
            </w:r>
            <w:proofErr w:type="spellStart"/>
            <w:r w:rsidRPr="00671E05">
              <w:rPr>
                <w:sz w:val="22"/>
                <w:szCs w:val="22"/>
              </w:rPr>
              <w:t>with</w:t>
            </w:r>
            <w:proofErr w:type="spellEnd"/>
            <w:r w:rsidRPr="00671E05">
              <w:rPr>
                <w:sz w:val="22"/>
                <w:szCs w:val="22"/>
              </w:rPr>
              <w:t xml:space="preserve"> a </w:t>
            </w:r>
            <w:proofErr w:type="spellStart"/>
            <w:r w:rsidRPr="00671E05">
              <w:rPr>
                <w:sz w:val="22"/>
                <w:szCs w:val="22"/>
              </w:rPr>
              <w:t>strong</w:t>
            </w:r>
            <w:proofErr w:type="spellEnd"/>
            <w:r w:rsidRPr="00671E05">
              <w:rPr>
                <w:sz w:val="22"/>
                <w:szCs w:val="22"/>
              </w:rPr>
              <w:t xml:space="preserve"> person, </w:t>
            </w:r>
            <w:proofErr w:type="spellStart"/>
            <w:r w:rsidRPr="00671E05">
              <w:rPr>
                <w:sz w:val="22"/>
                <w:szCs w:val="22"/>
              </w:rPr>
              <w:t>an</w:t>
            </w:r>
            <w:proofErr w:type="spellEnd"/>
            <w:r w:rsidRPr="00671E05">
              <w:rPr>
                <w:sz w:val="22"/>
                <w:szCs w:val="22"/>
              </w:rPr>
              <w:t xml:space="preserve"> </w:t>
            </w:r>
            <w:proofErr w:type="spellStart"/>
            <w:r w:rsidRPr="00671E05">
              <w:rPr>
                <w:sz w:val="22"/>
                <w:szCs w:val="22"/>
              </w:rPr>
              <w:t>authority</w:t>
            </w:r>
            <w:proofErr w:type="spellEnd"/>
            <w:r w:rsidRPr="00671E05">
              <w:rPr>
                <w:sz w:val="22"/>
                <w:szCs w:val="22"/>
              </w:rPr>
              <w:t xml:space="preserve"> </w:t>
            </w:r>
            <w:proofErr w:type="spellStart"/>
            <w:r w:rsidRPr="00671E05">
              <w:rPr>
                <w:sz w:val="22"/>
                <w:szCs w:val="22"/>
              </w:rPr>
              <w:t>figure</w:t>
            </w:r>
            <w:proofErr w:type="spellEnd"/>
            <w:r w:rsidRPr="00671E05">
              <w:rPr>
                <w:sz w:val="22"/>
                <w:szCs w:val="22"/>
              </w:rPr>
              <w:t xml:space="preserve"> </w:t>
            </w:r>
            <w:proofErr w:type="spellStart"/>
            <w:r w:rsidRPr="00671E05">
              <w:rPr>
                <w:sz w:val="22"/>
                <w:szCs w:val="22"/>
              </w:rPr>
              <w:t>who</w:t>
            </w:r>
            <w:proofErr w:type="spellEnd"/>
            <w:r w:rsidRPr="00671E05">
              <w:rPr>
                <w:sz w:val="22"/>
                <w:szCs w:val="22"/>
              </w:rPr>
              <w:t xml:space="preserve"> </w:t>
            </w:r>
            <w:proofErr w:type="spellStart"/>
            <w:r w:rsidRPr="00671E05">
              <w:rPr>
                <w:sz w:val="22"/>
                <w:szCs w:val="22"/>
              </w:rPr>
              <w:t>achieved</w:t>
            </w:r>
            <w:proofErr w:type="spellEnd"/>
            <w:r w:rsidRPr="00671E05">
              <w:rPr>
                <w:sz w:val="22"/>
                <w:szCs w:val="22"/>
              </w:rPr>
              <w:t xml:space="preserve">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goal</w:t>
            </w:r>
            <w:proofErr w:type="spellEnd"/>
            <w:r w:rsidRPr="00671E05">
              <w:rPr>
                <w:sz w:val="22"/>
                <w:szCs w:val="22"/>
              </w:rPr>
              <w:t xml:space="preserve">, eg </w:t>
            </w:r>
            <w:proofErr w:type="spellStart"/>
            <w:r w:rsidRPr="00671E05">
              <w:rPr>
                <w:sz w:val="22"/>
                <w:szCs w:val="22"/>
              </w:rPr>
              <w:t>parents</w:t>
            </w:r>
            <w:proofErr w:type="spellEnd"/>
            <w:r w:rsidRPr="00671E05">
              <w:rPr>
                <w:sz w:val="22"/>
                <w:szCs w:val="22"/>
              </w:rPr>
              <w:t>.</w:t>
            </w:r>
          </w:p>
        </w:tc>
      </w:tr>
      <w:tr w:rsidR="000F79EC" w:rsidRPr="00671E05" w14:paraId="13F5C58B" w14:textId="77777777" w:rsidTr="00760F5B">
        <w:trPr>
          <w:trHeight w:val="20"/>
        </w:trPr>
        <w:tc>
          <w:tcPr>
            <w:tcW w:w="1514" w:type="dxa"/>
            <w:shd w:val="clear" w:color="auto" w:fill="auto"/>
            <w:tcMar>
              <w:left w:w="28" w:type="dxa"/>
              <w:right w:w="28" w:type="dxa"/>
            </w:tcMar>
            <w:vAlign w:val="center"/>
          </w:tcPr>
          <w:p w14:paraId="042C600A"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Compensation</w:t>
            </w:r>
            <w:proofErr w:type="spellEnd"/>
          </w:p>
        </w:tc>
        <w:tc>
          <w:tcPr>
            <w:tcW w:w="1180" w:type="dxa"/>
            <w:shd w:val="clear" w:color="auto" w:fill="auto"/>
            <w:tcMar>
              <w:left w:w="28" w:type="dxa"/>
              <w:right w:w="28" w:type="dxa"/>
            </w:tcMar>
            <w:vAlign w:val="center"/>
          </w:tcPr>
          <w:p w14:paraId="356D059F"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327D8220"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Replacing</w:t>
            </w:r>
            <w:proofErr w:type="spellEnd"/>
            <w:r w:rsidRPr="00671E05">
              <w:rPr>
                <w:sz w:val="22"/>
                <w:szCs w:val="22"/>
              </w:rPr>
              <w:t xml:space="preserve"> </w:t>
            </w:r>
            <w:proofErr w:type="spellStart"/>
            <w:r w:rsidRPr="00671E05">
              <w:rPr>
                <w:sz w:val="22"/>
                <w:szCs w:val="22"/>
              </w:rPr>
              <w:t>failure</w:t>
            </w:r>
            <w:proofErr w:type="spellEnd"/>
            <w:r w:rsidRPr="00671E05">
              <w:rPr>
                <w:sz w:val="22"/>
                <w:szCs w:val="22"/>
              </w:rPr>
              <w:t xml:space="preserve"> </w:t>
            </w:r>
            <w:proofErr w:type="spellStart"/>
            <w:r w:rsidRPr="00671E05">
              <w:rPr>
                <w:sz w:val="22"/>
                <w:szCs w:val="22"/>
              </w:rPr>
              <w:t>with</w:t>
            </w:r>
            <w:proofErr w:type="spellEnd"/>
            <w:r w:rsidRPr="00671E05">
              <w:rPr>
                <w:sz w:val="22"/>
                <w:szCs w:val="22"/>
              </w:rPr>
              <w:t xml:space="preserve"> </w:t>
            </w:r>
            <w:proofErr w:type="spellStart"/>
            <w:r w:rsidRPr="00671E05">
              <w:rPr>
                <w:sz w:val="22"/>
                <w:szCs w:val="22"/>
              </w:rPr>
              <w:t>success</w:t>
            </w:r>
            <w:proofErr w:type="spellEnd"/>
            <w:r w:rsidRPr="00671E05">
              <w:rPr>
                <w:sz w:val="22"/>
                <w:szCs w:val="22"/>
              </w:rPr>
              <w:t xml:space="preserve"> in </w:t>
            </w:r>
            <w:proofErr w:type="spellStart"/>
            <w:r w:rsidRPr="00671E05">
              <w:rPr>
                <w:sz w:val="22"/>
                <w:szCs w:val="22"/>
              </w:rPr>
              <w:t>something</w:t>
            </w:r>
            <w:proofErr w:type="spellEnd"/>
            <w:r w:rsidRPr="00671E05">
              <w:rPr>
                <w:sz w:val="22"/>
                <w:szCs w:val="22"/>
              </w:rPr>
              <w:t xml:space="preserve"> </w:t>
            </w:r>
            <w:proofErr w:type="spellStart"/>
            <w:r w:rsidRPr="00671E05">
              <w:rPr>
                <w:sz w:val="22"/>
                <w:szCs w:val="22"/>
              </w:rPr>
              <w:t>else</w:t>
            </w:r>
            <w:proofErr w:type="spellEnd"/>
            <w:r w:rsidRPr="00671E05">
              <w:rPr>
                <w:sz w:val="22"/>
                <w:szCs w:val="22"/>
              </w:rPr>
              <w:t>.</w:t>
            </w:r>
          </w:p>
        </w:tc>
      </w:tr>
      <w:tr w:rsidR="000F79EC" w:rsidRPr="00671E05" w14:paraId="35F58A2E" w14:textId="77777777" w:rsidTr="00760F5B">
        <w:trPr>
          <w:trHeight w:val="20"/>
        </w:trPr>
        <w:tc>
          <w:tcPr>
            <w:tcW w:w="1514" w:type="dxa"/>
            <w:shd w:val="clear" w:color="auto" w:fill="auto"/>
            <w:tcMar>
              <w:left w:w="28" w:type="dxa"/>
              <w:right w:w="28" w:type="dxa"/>
            </w:tcMar>
            <w:vAlign w:val="center"/>
          </w:tcPr>
          <w:p w14:paraId="56A816A6"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Rationalization</w:t>
            </w:r>
            <w:proofErr w:type="spellEnd"/>
          </w:p>
        </w:tc>
        <w:tc>
          <w:tcPr>
            <w:tcW w:w="1180" w:type="dxa"/>
            <w:shd w:val="clear" w:color="auto" w:fill="auto"/>
            <w:tcMar>
              <w:left w:w="28" w:type="dxa"/>
              <w:right w:w="28" w:type="dxa"/>
            </w:tcMar>
            <w:vAlign w:val="center"/>
          </w:tcPr>
          <w:p w14:paraId="0979BE24"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1E802AC5"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Justifying</w:t>
            </w:r>
            <w:proofErr w:type="spellEnd"/>
            <w:r w:rsidRPr="00671E05">
              <w:rPr>
                <w:sz w:val="22"/>
                <w:szCs w:val="22"/>
              </w:rPr>
              <w:t xml:space="preserve"> </w:t>
            </w:r>
            <w:proofErr w:type="spellStart"/>
            <w:r w:rsidRPr="00671E05">
              <w:rPr>
                <w:sz w:val="22"/>
                <w:szCs w:val="22"/>
              </w:rPr>
              <w:t>one's</w:t>
            </w:r>
            <w:proofErr w:type="spellEnd"/>
            <w:r w:rsidRPr="00671E05">
              <w:rPr>
                <w:sz w:val="22"/>
                <w:szCs w:val="22"/>
              </w:rPr>
              <w:t xml:space="preserve"> </w:t>
            </w:r>
            <w:proofErr w:type="spellStart"/>
            <w:r w:rsidRPr="00671E05">
              <w:rPr>
                <w:sz w:val="22"/>
                <w:szCs w:val="22"/>
              </w:rPr>
              <w:t>own</w:t>
            </w:r>
            <w:proofErr w:type="spellEnd"/>
            <w:r w:rsidRPr="00671E05">
              <w:rPr>
                <w:sz w:val="22"/>
                <w:szCs w:val="22"/>
              </w:rPr>
              <w:t xml:space="preserve"> </w:t>
            </w:r>
            <w:proofErr w:type="spellStart"/>
            <w:r w:rsidRPr="00671E05">
              <w:rPr>
                <w:sz w:val="22"/>
                <w:szCs w:val="22"/>
              </w:rPr>
              <w:t>failure</w:t>
            </w:r>
            <w:proofErr w:type="spellEnd"/>
            <w:r w:rsidRPr="00671E05">
              <w:rPr>
                <w:sz w:val="22"/>
                <w:szCs w:val="22"/>
              </w:rPr>
              <w:t xml:space="preserve">, </w:t>
            </w:r>
            <w:proofErr w:type="spellStart"/>
            <w:r w:rsidRPr="00671E05">
              <w:rPr>
                <w:sz w:val="22"/>
                <w:szCs w:val="22"/>
              </w:rPr>
              <w:t>diverting</w:t>
            </w:r>
            <w:proofErr w:type="spellEnd"/>
            <w:r w:rsidRPr="00671E05">
              <w:rPr>
                <w:sz w:val="22"/>
                <w:szCs w:val="22"/>
              </w:rPr>
              <w:t xml:space="preserve"> </w:t>
            </w:r>
            <w:proofErr w:type="spellStart"/>
            <w:r w:rsidRPr="00671E05">
              <w:rPr>
                <w:sz w:val="22"/>
                <w:szCs w:val="22"/>
              </w:rPr>
              <w:t>attention</w:t>
            </w:r>
            <w:proofErr w:type="spellEnd"/>
            <w:r w:rsidRPr="00671E05">
              <w:rPr>
                <w:sz w:val="22"/>
                <w:szCs w:val="22"/>
              </w:rPr>
              <w:t xml:space="preserve"> to </w:t>
            </w:r>
            <w:proofErr w:type="spellStart"/>
            <w:r w:rsidRPr="00671E05">
              <w:rPr>
                <w:sz w:val="22"/>
                <w:szCs w:val="22"/>
              </w:rPr>
              <w:t>an</w:t>
            </w:r>
            <w:proofErr w:type="spellEnd"/>
            <w:r w:rsidRPr="00671E05">
              <w:rPr>
                <w:sz w:val="22"/>
                <w:szCs w:val="22"/>
              </w:rPr>
              <w:t xml:space="preserve"> </w:t>
            </w:r>
            <w:proofErr w:type="spellStart"/>
            <w:r w:rsidRPr="00671E05">
              <w:rPr>
                <w:sz w:val="22"/>
                <w:szCs w:val="22"/>
              </w:rPr>
              <w:t>illusory</w:t>
            </w:r>
            <w:proofErr w:type="spellEnd"/>
            <w:r w:rsidRPr="00671E05">
              <w:rPr>
                <w:sz w:val="22"/>
                <w:szCs w:val="22"/>
              </w:rPr>
              <w:t xml:space="preserve"> </w:t>
            </w:r>
            <w:proofErr w:type="spellStart"/>
            <w:r w:rsidRPr="00671E05">
              <w:rPr>
                <w:sz w:val="22"/>
                <w:szCs w:val="22"/>
              </w:rPr>
              <w:t>rational</w:t>
            </w:r>
            <w:proofErr w:type="spellEnd"/>
            <w:r w:rsidRPr="00671E05">
              <w:rPr>
                <w:sz w:val="22"/>
                <w:szCs w:val="22"/>
              </w:rPr>
              <w:t xml:space="preserve"> </w:t>
            </w:r>
            <w:proofErr w:type="spellStart"/>
            <w:r w:rsidRPr="00671E05">
              <w:rPr>
                <w:sz w:val="22"/>
                <w:szCs w:val="22"/>
              </w:rPr>
              <w:t>explanation</w:t>
            </w:r>
            <w:proofErr w:type="spellEnd"/>
            <w:r w:rsidRPr="00671E05">
              <w:rPr>
                <w:sz w:val="22"/>
                <w:szCs w:val="22"/>
              </w:rPr>
              <w:t>.</w:t>
            </w:r>
          </w:p>
        </w:tc>
      </w:tr>
      <w:tr w:rsidR="000F79EC" w:rsidRPr="00671E05" w14:paraId="1C09205E" w14:textId="77777777" w:rsidTr="00760F5B">
        <w:trPr>
          <w:trHeight w:val="20"/>
        </w:trPr>
        <w:tc>
          <w:tcPr>
            <w:tcW w:w="1514" w:type="dxa"/>
            <w:shd w:val="clear" w:color="auto" w:fill="auto"/>
            <w:tcMar>
              <w:left w:w="28" w:type="dxa"/>
              <w:right w:w="28" w:type="dxa"/>
            </w:tcMar>
            <w:vAlign w:val="center"/>
          </w:tcPr>
          <w:p w14:paraId="27C2CC8C"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Punishing</w:t>
            </w:r>
            <w:proofErr w:type="spellEnd"/>
            <w:r w:rsidRPr="00671E05">
              <w:rPr>
                <w:sz w:val="22"/>
                <w:szCs w:val="22"/>
              </w:rPr>
              <w:t xml:space="preserve"> </w:t>
            </w:r>
            <w:proofErr w:type="spellStart"/>
            <w:r w:rsidRPr="00671E05">
              <w:rPr>
                <w:sz w:val="22"/>
                <w:szCs w:val="22"/>
              </w:rPr>
              <w:t>yourself</w:t>
            </w:r>
            <w:proofErr w:type="spellEnd"/>
          </w:p>
        </w:tc>
        <w:tc>
          <w:tcPr>
            <w:tcW w:w="1180" w:type="dxa"/>
            <w:shd w:val="clear" w:color="auto" w:fill="auto"/>
            <w:tcMar>
              <w:left w:w="28" w:type="dxa"/>
              <w:right w:w="28" w:type="dxa"/>
            </w:tcMar>
            <w:vAlign w:val="center"/>
          </w:tcPr>
          <w:p w14:paraId="772DD56C"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Aggression</w:t>
            </w:r>
            <w:proofErr w:type="spellEnd"/>
          </w:p>
        </w:tc>
        <w:tc>
          <w:tcPr>
            <w:tcW w:w="6371" w:type="dxa"/>
            <w:shd w:val="clear" w:color="auto" w:fill="auto"/>
            <w:tcMar>
              <w:left w:w="28" w:type="dxa"/>
              <w:right w:w="28" w:type="dxa"/>
            </w:tcMar>
            <w:vAlign w:val="center"/>
          </w:tcPr>
          <w:p w14:paraId="346183C6"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Denying</w:t>
            </w:r>
            <w:proofErr w:type="spellEnd"/>
            <w:r w:rsidRPr="00671E05">
              <w:rPr>
                <w:sz w:val="22"/>
                <w:szCs w:val="22"/>
              </w:rPr>
              <w:t xml:space="preserve"> </w:t>
            </w:r>
            <w:proofErr w:type="spellStart"/>
            <w:r w:rsidRPr="00671E05">
              <w:rPr>
                <w:sz w:val="22"/>
                <w:szCs w:val="22"/>
              </w:rPr>
              <w:t>oneself</w:t>
            </w:r>
            <w:proofErr w:type="spellEnd"/>
            <w:r w:rsidRPr="00671E05">
              <w:rPr>
                <w:sz w:val="22"/>
                <w:szCs w:val="22"/>
              </w:rPr>
              <w:t xml:space="preserve"> </w:t>
            </w:r>
            <w:proofErr w:type="spellStart"/>
            <w:r w:rsidRPr="00671E05">
              <w:rPr>
                <w:sz w:val="22"/>
                <w:szCs w:val="22"/>
              </w:rPr>
              <w:t>something</w:t>
            </w:r>
            <w:proofErr w:type="spellEnd"/>
            <w:r w:rsidRPr="00671E05">
              <w:rPr>
                <w:sz w:val="22"/>
                <w:szCs w:val="22"/>
              </w:rPr>
              <w:t xml:space="preserve"> </w:t>
            </w:r>
            <w:proofErr w:type="spellStart"/>
            <w:r w:rsidRPr="00671E05">
              <w:rPr>
                <w:sz w:val="22"/>
                <w:szCs w:val="22"/>
              </w:rPr>
              <w:t>that</w:t>
            </w:r>
            <w:proofErr w:type="spellEnd"/>
            <w:r w:rsidRPr="00671E05">
              <w:rPr>
                <w:sz w:val="22"/>
                <w:szCs w:val="22"/>
              </w:rPr>
              <w:t xml:space="preserve"> </w:t>
            </w:r>
            <w:proofErr w:type="spellStart"/>
            <w:r w:rsidRPr="00671E05">
              <w:rPr>
                <w:sz w:val="22"/>
                <w:szCs w:val="22"/>
              </w:rPr>
              <w:t>is</w:t>
            </w:r>
            <w:proofErr w:type="spellEnd"/>
            <w:r w:rsidRPr="00671E05">
              <w:rPr>
                <w:sz w:val="22"/>
                <w:szCs w:val="22"/>
              </w:rPr>
              <w:t xml:space="preserve"> </w:t>
            </w:r>
            <w:proofErr w:type="spellStart"/>
            <w:r w:rsidRPr="00671E05">
              <w:rPr>
                <w:sz w:val="22"/>
                <w:szCs w:val="22"/>
              </w:rPr>
              <w:t>pleasurable</w:t>
            </w:r>
            <w:proofErr w:type="spellEnd"/>
            <w:r w:rsidRPr="00671E05">
              <w:rPr>
                <w:sz w:val="22"/>
                <w:szCs w:val="22"/>
              </w:rPr>
              <w:t xml:space="preserve"> to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individual</w:t>
            </w:r>
            <w:proofErr w:type="spellEnd"/>
            <w:r w:rsidRPr="00671E05">
              <w:rPr>
                <w:sz w:val="22"/>
                <w:szCs w:val="22"/>
              </w:rPr>
              <w:t xml:space="preserve">. </w:t>
            </w:r>
            <w:proofErr w:type="spellStart"/>
            <w:r w:rsidRPr="00671E05">
              <w:rPr>
                <w:sz w:val="22"/>
                <w:szCs w:val="22"/>
              </w:rPr>
              <w:t>Self</w:t>
            </w:r>
            <w:proofErr w:type="spellEnd"/>
            <w:r w:rsidRPr="00671E05">
              <w:rPr>
                <w:sz w:val="22"/>
                <w:szCs w:val="22"/>
              </w:rPr>
              <w:t xml:space="preserve"> </w:t>
            </w:r>
            <w:proofErr w:type="spellStart"/>
            <w:r w:rsidRPr="00671E05">
              <w:rPr>
                <w:sz w:val="22"/>
                <w:szCs w:val="22"/>
              </w:rPr>
              <w:t>harming</w:t>
            </w:r>
            <w:proofErr w:type="spellEnd"/>
            <w:r w:rsidRPr="00671E05">
              <w:rPr>
                <w:sz w:val="22"/>
                <w:szCs w:val="22"/>
              </w:rPr>
              <w:t>.</w:t>
            </w:r>
          </w:p>
        </w:tc>
      </w:tr>
      <w:tr w:rsidR="000F79EC" w:rsidRPr="00671E05" w14:paraId="5FA0703D" w14:textId="77777777" w:rsidTr="00760F5B">
        <w:trPr>
          <w:trHeight w:val="20"/>
        </w:trPr>
        <w:tc>
          <w:tcPr>
            <w:tcW w:w="1514" w:type="dxa"/>
            <w:shd w:val="clear" w:color="auto" w:fill="auto"/>
            <w:tcMar>
              <w:left w:w="28" w:type="dxa"/>
              <w:right w:w="28" w:type="dxa"/>
            </w:tcMar>
            <w:vAlign w:val="center"/>
          </w:tcPr>
          <w:p w14:paraId="252B7D08"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Regression</w:t>
            </w:r>
            <w:proofErr w:type="spellEnd"/>
          </w:p>
        </w:tc>
        <w:tc>
          <w:tcPr>
            <w:tcW w:w="1180" w:type="dxa"/>
            <w:shd w:val="clear" w:color="auto" w:fill="auto"/>
            <w:tcMar>
              <w:left w:w="28" w:type="dxa"/>
              <w:right w:w="28" w:type="dxa"/>
            </w:tcMar>
            <w:vAlign w:val="center"/>
          </w:tcPr>
          <w:p w14:paraId="10686F4E"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1182BD2F" w14:textId="77777777" w:rsidR="000F79EC" w:rsidRPr="00671E05" w:rsidRDefault="000F79EC" w:rsidP="00EA1C30">
            <w:pPr>
              <w:pStyle w:val="Normlnweb"/>
              <w:keepNext/>
              <w:spacing w:after="0" w:line="240" w:lineRule="auto"/>
              <w:jc w:val="left"/>
              <w:rPr>
                <w:sz w:val="22"/>
                <w:szCs w:val="22"/>
              </w:rPr>
            </w:pPr>
            <w:r w:rsidRPr="00671E05">
              <w:rPr>
                <w:sz w:val="22"/>
                <w:szCs w:val="22"/>
              </w:rPr>
              <w:t xml:space="preserve">A step </w:t>
            </w:r>
            <w:proofErr w:type="spellStart"/>
            <w:r w:rsidRPr="00671E05">
              <w:rPr>
                <w:sz w:val="22"/>
                <w:szCs w:val="22"/>
              </w:rPr>
              <w:t>back</w:t>
            </w:r>
            <w:proofErr w:type="spellEnd"/>
            <w:r w:rsidRPr="00671E05">
              <w:rPr>
                <w:sz w:val="22"/>
                <w:szCs w:val="22"/>
              </w:rPr>
              <w:t xml:space="preserve"> to a </w:t>
            </w:r>
            <w:proofErr w:type="spellStart"/>
            <w:r w:rsidRPr="00671E05">
              <w:rPr>
                <w:sz w:val="22"/>
                <w:szCs w:val="22"/>
              </w:rPr>
              <w:t>lower</w:t>
            </w:r>
            <w:proofErr w:type="spellEnd"/>
            <w:r w:rsidRPr="00671E05">
              <w:rPr>
                <w:sz w:val="22"/>
                <w:szCs w:val="22"/>
              </w:rPr>
              <w:t xml:space="preserve"> </w:t>
            </w:r>
            <w:proofErr w:type="spellStart"/>
            <w:r w:rsidRPr="00671E05">
              <w:rPr>
                <w:sz w:val="22"/>
                <w:szCs w:val="22"/>
              </w:rPr>
              <w:t>developmental</w:t>
            </w:r>
            <w:proofErr w:type="spellEnd"/>
            <w:r w:rsidRPr="00671E05">
              <w:rPr>
                <w:sz w:val="22"/>
                <w:szCs w:val="22"/>
              </w:rPr>
              <w:t xml:space="preserve"> level, </w:t>
            </w:r>
            <w:proofErr w:type="spellStart"/>
            <w:r w:rsidRPr="00671E05">
              <w:rPr>
                <w:sz w:val="22"/>
                <w:szCs w:val="22"/>
              </w:rPr>
              <w:t>i.e</w:t>
            </w:r>
            <w:proofErr w:type="spellEnd"/>
            <w:r w:rsidRPr="00671E05">
              <w:rPr>
                <w:sz w:val="22"/>
                <w:szCs w:val="22"/>
              </w:rPr>
              <w:t xml:space="preserve">. a </w:t>
            </w:r>
            <w:proofErr w:type="spellStart"/>
            <w:r w:rsidRPr="00671E05">
              <w:rPr>
                <w:sz w:val="22"/>
                <w:szCs w:val="22"/>
              </w:rPr>
              <w:t>reaction</w:t>
            </w:r>
            <w:proofErr w:type="spellEnd"/>
            <w:r w:rsidRPr="00671E05">
              <w:rPr>
                <w:sz w:val="22"/>
                <w:szCs w:val="22"/>
              </w:rPr>
              <w:t xml:space="preserve"> </w:t>
            </w:r>
            <w:proofErr w:type="spellStart"/>
            <w:r w:rsidRPr="00671E05">
              <w:rPr>
                <w:sz w:val="22"/>
                <w:szCs w:val="22"/>
              </w:rPr>
              <w:t>disproportionate</w:t>
            </w:r>
            <w:proofErr w:type="spellEnd"/>
            <w:r w:rsidRPr="00671E05">
              <w:rPr>
                <w:sz w:val="22"/>
                <w:szCs w:val="22"/>
              </w:rPr>
              <w:t xml:space="preserve"> to </w:t>
            </w:r>
            <w:proofErr w:type="spellStart"/>
            <w:r w:rsidRPr="00671E05">
              <w:rPr>
                <w:sz w:val="22"/>
                <w:szCs w:val="22"/>
              </w:rPr>
              <w:t>age</w:t>
            </w:r>
            <w:proofErr w:type="spellEnd"/>
            <w:r w:rsidRPr="00671E05">
              <w:rPr>
                <w:sz w:val="22"/>
                <w:szCs w:val="22"/>
              </w:rPr>
              <w:t xml:space="preserve"> </w:t>
            </w:r>
            <w:proofErr w:type="spellStart"/>
            <w:r w:rsidRPr="00671E05">
              <w:rPr>
                <w:sz w:val="22"/>
                <w:szCs w:val="22"/>
              </w:rPr>
              <w:t>or</w:t>
            </w:r>
            <w:proofErr w:type="spellEnd"/>
            <w:r w:rsidRPr="00671E05">
              <w:rPr>
                <w:sz w:val="22"/>
                <w:szCs w:val="22"/>
              </w:rPr>
              <w:t xml:space="preserve"> status (</w:t>
            </w:r>
            <w:proofErr w:type="spellStart"/>
            <w:r w:rsidRPr="00671E05">
              <w:rPr>
                <w:sz w:val="22"/>
                <w:szCs w:val="22"/>
              </w:rPr>
              <w:t>crying</w:t>
            </w:r>
            <w:proofErr w:type="spellEnd"/>
            <w:r w:rsidRPr="00671E05">
              <w:rPr>
                <w:sz w:val="22"/>
                <w:szCs w:val="22"/>
              </w:rPr>
              <w:t xml:space="preserve">, </w:t>
            </w:r>
            <w:proofErr w:type="spellStart"/>
            <w:r w:rsidRPr="00671E05">
              <w:rPr>
                <w:sz w:val="22"/>
                <w:szCs w:val="22"/>
              </w:rPr>
              <w:t>sulking</w:t>
            </w:r>
            <w:proofErr w:type="spellEnd"/>
            <w:r w:rsidRPr="00671E05">
              <w:rPr>
                <w:sz w:val="22"/>
                <w:szCs w:val="22"/>
              </w:rPr>
              <w:t>).</w:t>
            </w:r>
          </w:p>
        </w:tc>
      </w:tr>
      <w:tr w:rsidR="000F79EC" w:rsidRPr="00671E05" w14:paraId="2CF42A9E" w14:textId="77777777" w:rsidTr="00760F5B">
        <w:trPr>
          <w:trHeight w:val="20"/>
        </w:trPr>
        <w:tc>
          <w:tcPr>
            <w:tcW w:w="1514" w:type="dxa"/>
            <w:shd w:val="clear" w:color="auto" w:fill="auto"/>
            <w:tcMar>
              <w:left w:w="28" w:type="dxa"/>
              <w:right w:w="28" w:type="dxa"/>
            </w:tcMar>
            <w:vAlign w:val="center"/>
          </w:tcPr>
          <w:p w14:paraId="28FECEE5"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Displacement</w:t>
            </w:r>
            <w:proofErr w:type="spellEnd"/>
          </w:p>
        </w:tc>
        <w:tc>
          <w:tcPr>
            <w:tcW w:w="1180" w:type="dxa"/>
            <w:shd w:val="clear" w:color="auto" w:fill="auto"/>
            <w:tcMar>
              <w:left w:w="28" w:type="dxa"/>
              <w:right w:w="28" w:type="dxa"/>
            </w:tcMar>
            <w:vAlign w:val="center"/>
          </w:tcPr>
          <w:p w14:paraId="5253EEE6"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7900C0DF"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The</w:t>
            </w:r>
            <w:proofErr w:type="spellEnd"/>
            <w:r w:rsidRPr="00671E05">
              <w:rPr>
                <w:sz w:val="22"/>
                <w:szCs w:val="22"/>
              </w:rPr>
              <w:t xml:space="preserve"> </w:t>
            </w:r>
            <w:proofErr w:type="spellStart"/>
            <w:r w:rsidRPr="00671E05">
              <w:rPr>
                <w:sz w:val="22"/>
                <w:szCs w:val="22"/>
              </w:rPr>
              <w:t>thought</w:t>
            </w:r>
            <w:proofErr w:type="spellEnd"/>
            <w:r w:rsidRPr="00671E05">
              <w:rPr>
                <w:sz w:val="22"/>
                <w:szCs w:val="22"/>
              </w:rPr>
              <w:t xml:space="preserve"> </w:t>
            </w:r>
            <w:proofErr w:type="spellStart"/>
            <w:r w:rsidRPr="00671E05">
              <w:rPr>
                <w:sz w:val="22"/>
                <w:szCs w:val="22"/>
              </w:rPr>
              <w:t>is</w:t>
            </w:r>
            <w:proofErr w:type="spellEnd"/>
            <w:r w:rsidRPr="00671E05">
              <w:rPr>
                <w:sz w:val="22"/>
                <w:szCs w:val="22"/>
              </w:rPr>
              <w:t xml:space="preserve"> </w:t>
            </w:r>
            <w:proofErr w:type="spellStart"/>
            <w:r w:rsidRPr="00671E05">
              <w:rPr>
                <w:sz w:val="22"/>
                <w:szCs w:val="22"/>
              </w:rPr>
              <w:t>subconsciously</w:t>
            </w:r>
            <w:proofErr w:type="spellEnd"/>
            <w:r w:rsidRPr="00671E05">
              <w:rPr>
                <w:sz w:val="22"/>
                <w:szCs w:val="22"/>
              </w:rPr>
              <w:t xml:space="preserve"> </w:t>
            </w:r>
            <w:proofErr w:type="spellStart"/>
            <w:r w:rsidRPr="00671E05">
              <w:rPr>
                <w:sz w:val="22"/>
                <w:szCs w:val="22"/>
              </w:rPr>
              <w:t>pushed</w:t>
            </w:r>
            <w:proofErr w:type="spellEnd"/>
            <w:r w:rsidRPr="00671E05">
              <w:rPr>
                <w:sz w:val="22"/>
                <w:szCs w:val="22"/>
              </w:rPr>
              <w:t xml:space="preserve"> out </w:t>
            </w:r>
            <w:proofErr w:type="spellStart"/>
            <w:r w:rsidRPr="00671E05">
              <w:rPr>
                <w:sz w:val="22"/>
                <w:szCs w:val="22"/>
              </w:rPr>
              <w:t>of</w:t>
            </w:r>
            <w:proofErr w:type="spellEnd"/>
            <w:r w:rsidRPr="00671E05">
              <w:rPr>
                <w:sz w:val="22"/>
                <w:szCs w:val="22"/>
              </w:rPr>
              <w:t xml:space="preserve"> </w:t>
            </w:r>
            <w:proofErr w:type="spellStart"/>
            <w:r w:rsidRPr="00671E05">
              <w:rPr>
                <w:sz w:val="22"/>
                <w:szCs w:val="22"/>
              </w:rPr>
              <w:t>consciousness</w:t>
            </w:r>
            <w:proofErr w:type="spellEnd"/>
            <w:r w:rsidRPr="00671E05">
              <w:rPr>
                <w:sz w:val="22"/>
                <w:szCs w:val="22"/>
              </w:rPr>
              <w:t xml:space="preserve"> by </w:t>
            </w:r>
            <w:proofErr w:type="spellStart"/>
            <w:r w:rsidRPr="00671E05">
              <w:rPr>
                <w:sz w:val="22"/>
                <w:szCs w:val="22"/>
              </w:rPr>
              <w:t>internal</w:t>
            </w:r>
            <w:proofErr w:type="spellEnd"/>
            <w:r w:rsidRPr="00671E05">
              <w:rPr>
                <w:sz w:val="22"/>
                <w:szCs w:val="22"/>
              </w:rPr>
              <w:t xml:space="preserve"> </w:t>
            </w:r>
            <w:proofErr w:type="spellStart"/>
            <w:r w:rsidRPr="00671E05">
              <w:rPr>
                <w:sz w:val="22"/>
                <w:szCs w:val="22"/>
              </w:rPr>
              <w:t>self-censorship</w:t>
            </w:r>
            <w:proofErr w:type="spellEnd"/>
            <w:r w:rsidRPr="00671E05">
              <w:rPr>
                <w:sz w:val="22"/>
                <w:szCs w:val="22"/>
              </w:rPr>
              <w:t xml:space="preserve">. </w:t>
            </w:r>
            <w:proofErr w:type="spellStart"/>
            <w:r w:rsidRPr="00671E05">
              <w:rPr>
                <w:sz w:val="22"/>
                <w:szCs w:val="22"/>
              </w:rPr>
              <w:t>Complexes</w:t>
            </w:r>
            <w:proofErr w:type="spellEnd"/>
            <w:r w:rsidRPr="00671E05">
              <w:rPr>
                <w:sz w:val="22"/>
                <w:szCs w:val="22"/>
              </w:rPr>
              <w:t xml:space="preserve"> </w:t>
            </w:r>
            <w:proofErr w:type="spellStart"/>
            <w:r w:rsidRPr="00671E05">
              <w:rPr>
                <w:sz w:val="22"/>
                <w:szCs w:val="22"/>
              </w:rPr>
              <w:t>may</w:t>
            </w:r>
            <w:proofErr w:type="spellEnd"/>
            <w:r w:rsidRPr="00671E05">
              <w:rPr>
                <w:sz w:val="22"/>
                <w:szCs w:val="22"/>
              </w:rPr>
              <w:t xml:space="preserve"> </w:t>
            </w:r>
            <w:proofErr w:type="spellStart"/>
            <w:r w:rsidRPr="00671E05">
              <w:rPr>
                <w:sz w:val="22"/>
                <w:szCs w:val="22"/>
              </w:rPr>
              <w:t>occur</w:t>
            </w:r>
            <w:proofErr w:type="spellEnd"/>
            <w:r w:rsidRPr="00671E05">
              <w:rPr>
                <w:sz w:val="22"/>
                <w:szCs w:val="22"/>
              </w:rPr>
              <w:t>.</w:t>
            </w:r>
          </w:p>
        </w:tc>
      </w:tr>
      <w:tr w:rsidR="000F79EC" w:rsidRPr="00671E05" w14:paraId="09B44CDB" w14:textId="77777777" w:rsidTr="00760F5B">
        <w:trPr>
          <w:trHeight w:val="20"/>
        </w:trPr>
        <w:tc>
          <w:tcPr>
            <w:tcW w:w="1514" w:type="dxa"/>
            <w:shd w:val="clear" w:color="auto" w:fill="auto"/>
            <w:tcMar>
              <w:left w:w="28" w:type="dxa"/>
              <w:right w:w="28" w:type="dxa"/>
            </w:tcMar>
            <w:vAlign w:val="center"/>
          </w:tcPr>
          <w:p w14:paraId="2E13AFC3"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Escape</w:t>
            </w:r>
            <w:proofErr w:type="spellEnd"/>
            <w:r w:rsidRPr="00671E05">
              <w:rPr>
                <w:sz w:val="22"/>
                <w:szCs w:val="22"/>
              </w:rPr>
              <w:t xml:space="preserve"> to </w:t>
            </w:r>
            <w:proofErr w:type="spellStart"/>
            <w:r w:rsidRPr="00671E05">
              <w:rPr>
                <w:sz w:val="22"/>
                <w:szCs w:val="22"/>
              </w:rPr>
              <w:t>disease</w:t>
            </w:r>
            <w:proofErr w:type="spellEnd"/>
          </w:p>
        </w:tc>
        <w:tc>
          <w:tcPr>
            <w:tcW w:w="1180" w:type="dxa"/>
            <w:shd w:val="clear" w:color="auto" w:fill="auto"/>
            <w:tcMar>
              <w:left w:w="28" w:type="dxa"/>
              <w:right w:w="28" w:type="dxa"/>
            </w:tcMar>
            <w:vAlign w:val="center"/>
          </w:tcPr>
          <w:p w14:paraId="444AA6CE"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7EEDF3F0"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The</w:t>
            </w:r>
            <w:proofErr w:type="spellEnd"/>
            <w:r w:rsidRPr="00671E05">
              <w:rPr>
                <w:sz w:val="22"/>
                <w:szCs w:val="22"/>
              </w:rPr>
              <w:t xml:space="preserve"> transfer </w:t>
            </w:r>
            <w:proofErr w:type="spellStart"/>
            <w:r w:rsidRPr="00671E05">
              <w:rPr>
                <w:sz w:val="22"/>
                <w:szCs w:val="22"/>
              </w:rPr>
              <w:t>of</w:t>
            </w:r>
            <w:proofErr w:type="spellEnd"/>
            <w:r w:rsidRPr="00671E05">
              <w:rPr>
                <w:sz w:val="22"/>
                <w:szCs w:val="22"/>
              </w:rPr>
              <w:t xml:space="preserve"> </w:t>
            </w:r>
            <w:proofErr w:type="spellStart"/>
            <w:r w:rsidRPr="00671E05">
              <w:rPr>
                <w:sz w:val="22"/>
                <w:szCs w:val="22"/>
              </w:rPr>
              <w:t>psychological</w:t>
            </w:r>
            <w:proofErr w:type="spellEnd"/>
            <w:r w:rsidRPr="00671E05">
              <w:rPr>
                <w:sz w:val="22"/>
                <w:szCs w:val="22"/>
              </w:rPr>
              <w:t xml:space="preserve"> </w:t>
            </w:r>
            <w:proofErr w:type="spellStart"/>
            <w:r w:rsidRPr="00671E05">
              <w:rPr>
                <w:sz w:val="22"/>
                <w:szCs w:val="22"/>
              </w:rPr>
              <w:t>tension</w:t>
            </w:r>
            <w:proofErr w:type="spellEnd"/>
            <w:r w:rsidRPr="00671E05">
              <w:rPr>
                <w:sz w:val="22"/>
                <w:szCs w:val="22"/>
              </w:rPr>
              <w:t xml:space="preserve"> to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somatic</w:t>
            </w:r>
            <w:proofErr w:type="spellEnd"/>
            <w:r w:rsidRPr="00671E05">
              <w:rPr>
                <w:sz w:val="22"/>
                <w:szCs w:val="22"/>
              </w:rPr>
              <w:t xml:space="preserve"> area, </w:t>
            </w:r>
            <w:proofErr w:type="spellStart"/>
            <w:r w:rsidRPr="00671E05">
              <w:rPr>
                <w:sz w:val="22"/>
                <w:szCs w:val="22"/>
              </w:rPr>
              <w:t>the</w:t>
            </w:r>
            <w:proofErr w:type="spellEnd"/>
            <w:r w:rsidRPr="00671E05">
              <w:rPr>
                <w:sz w:val="22"/>
                <w:szCs w:val="22"/>
              </w:rPr>
              <w:t xml:space="preserve"> so-</w:t>
            </w:r>
            <w:proofErr w:type="spellStart"/>
            <w:r w:rsidRPr="00671E05">
              <w:rPr>
                <w:sz w:val="22"/>
                <w:szCs w:val="22"/>
              </w:rPr>
              <w:t>called</w:t>
            </w:r>
            <w:proofErr w:type="spellEnd"/>
            <w:r w:rsidRPr="00671E05">
              <w:rPr>
                <w:sz w:val="22"/>
                <w:szCs w:val="22"/>
              </w:rPr>
              <w:t xml:space="preserve"> </w:t>
            </w:r>
            <w:proofErr w:type="spellStart"/>
            <w:r w:rsidRPr="00671E05">
              <w:rPr>
                <w:sz w:val="22"/>
                <w:szCs w:val="22"/>
              </w:rPr>
              <w:t>somatization</w:t>
            </w:r>
            <w:proofErr w:type="spellEnd"/>
            <w:r w:rsidRPr="00671E05">
              <w:rPr>
                <w:sz w:val="22"/>
                <w:szCs w:val="22"/>
              </w:rPr>
              <w:t xml:space="preserve">. </w:t>
            </w:r>
            <w:proofErr w:type="spellStart"/>
            <w:r w:rsidRPr="00671E05">
              <w:rPr>
                <w:sz w:val="22"/>
                <w:szCs w:val="22"/>
              </w:rPr>
              <w:t>E.g</w:t>
            </w:r>
            <w:proofErr w:type="spellEnd"/>
            <w:r w:rsidRPr="00671E05">
              <w:rPr>
                <w:sz w:val="22"/>
                <w:szCs w:val="22"/>
              </w:rPr>
              <w:t xml:space="preserve">. </w:t>
            </w:r>
            <w:proofErr w:type="spellStart"/>
            <w:r w:rsidRPr="00671E05">
              <w:rPr>
                <w:sz w:val="22"/>
                <w:szCs w:val="22"/>
              </w:rPr>
              <w:t>gastric</w:t>
            </w:r>
            <w:proofErr w:type="spellEnd"/>
            <w:r w:rsidRPr="00671E05">
              <w:rPr>
                <w:sz w:val="22"/>
                <w:szCs w:val="22"/>
              </w:rPr>
              <w:t xml:space="preserve"> </w:t>
            </w:r>
            <w:proofErr w:type="spellStart"/>
            <w:r w:rsidRPr="00671E05">
              <w:rPr>
                <w:sz w:val="22"/>
                <w:szCs w:val="22"/>
              </w:rPr>
              <w:t>ulcers</w:t>
            </w:r>
            <w:proofErr w:type="spellEnd"/>
            <w:r w:rsidRPr="00671E05">
              <w:rPr>
                <w:sz w:val="22"/>
                <w:szCs w:val="22"/>
              </w:rPr>
              <w:t>.</w:t>
            </w:r>
          </w:p>
        </w:tc>
      </w:tr>
      <w:tr w:rsidR="000F79EC" w:rsidRPr="00671E05" w14:paraId="6F57D88D" w14:textId="77777777" w:rsidTr="00760F5B">
        <w:trPr>
          <w:trHeight w:val="20"/>
        </w:trPr>
        <w:tc>
          <w:tcPr>
            <w:tcW w:w="1514" w:type="dxa"/>
            <w:shd w:val="clear" w:color="auto" w:fill="auto"/>
            <w:tcMar>
              <w:left w:w="28" w:type="dxa"/>
              <w:right w:w="28" w:type="dxa"/>
            </w:tcMar>
            <w:vAlign w:val="center"/>
          </w:tcPr>
          <w:p w14:paraId="64F51B0A"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Denial</w:t>
            </w:r>
            <w:proofErr w:type="spellEnd"/>
          </w:p>
        </w:tc>
        <w:tc>
          <w:tcPr>
            <w:tcW w:w="1180" w:type="dxa"/>
            <w:shd w:val="clear" w:color="auto" w:fill="auto"/>
            <w:tcMar>
              <w:left w:w="28" w:type="dxa"/>
              <w:right w:w="28" w:type="dxa"/>
            </w:tcMar>
            <w:vAlign w:val="center"/>
          </w:tcPr>
          <w:p w14:paraId="2A1B324A"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70650AAF"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The</w:t>
            </w:r>
            <w:proofErr w:type="spellEnd"/>
            <w:r w:rsidRPr="00671E05">
              <w:rPr>
                <w:sz w:val="22"/>
                <w:szCs w:val="22"/>
              </w:rPr>
              <w:t xml:space="preserve"> reality </w:t>
            </w:r>
            <w:proofErr w:type="spellStart"/>
            <w:r w:rsidRPr="00671E05">
              <w:rPr>
                <w:sz w:val="22"/>
                <w:szCs w:val="22"/>
              </w:rPr>
              <w:t>is</w:t>
            </w:r>
            <w:proofErr w:type="spellEnd"/>
            <w:r w:rsidRPr="00671E05">
              <w:rPr>
                <w:sz w:val="22"/>
                <w:szCs w:val="22"/>
              </w:rPr>
              <w:t xml:space="preserve"> </w:t>
            </w:r>
            <w:proofErr w:type="spellStart"/>
            <w:r w:rsidRPr="00671E05">
              <w:rPr>
                <w:sz w:val="22"/>
                <w:szCs w:val="22"/>
              </w:rPr>
              <w:t>too</w:t>
            </w:r>
            <w:proofErr w:type="spellEnd"/>
            <w:r w:rsidRPr="00671E05">
              <w:rPr>
                <w:sz w:val="22"/>
                <w:szCs w:val="22"/>
              </w:rPr>
              <w:t xml:space="preserve"> </w:t>
            </w:r>
            <w:proofErr w:type="spellStart"/>
            <w:r w:rsidRPr="00671E05">
              <w:rPr>
                <w:sz w:val="22"/>
                <w:szCs w:val="22"/>
              </w:rPr>
              <w:t>unpleasant</w:t>
            </w:r>
            <w:proofErr w:type="spellEnd"/>
            <w:r w:rsidRPr="00671E05">
              <w:rPr>
                <w:sz w:val="22"/>
                <w:szCs w:val="22"/>
              </w:rPr>
              <w:t xml:space="preserve"> and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individual</w:t>
            </w:r>
            <w:proofErr w:type="spellEnd"/>
            <w:r w:rsidRPr="00671E05">
              <w:rPr>
                <w:sz w:val="22"/>
                <w:szCs w:val="22"/>
              </w:rPr>
              <w:t xml:space="preserve"> </w:t>
            </w:r>
            <w:proofErr w:type="spellStart"/>
            <w:r w:rsidRPr="00671E05">
              <w:rPr>
                <w:sz w:val="22"/>
                <w:szCs w:val="22"/>
              </w:rPr>
              <w:t>denies</w:t>
            </w:r>
            <w:proofErr w:type="spellEnd"/>
            <w:r w:rsidRPr="00671E05">
              <w:rPr>
                <w:sz w:val="22"/>
                <w:szCs w:val="22"/>
              </w:rPr>
              <w:t xml:space="preserve"> </w:t>
            </w:r>
            <w:proofErr w:type="spellStart"/>
            <w:r w:rsidRPr="00671E05">
              <w:rPr>
                <w:sz w:val="22"/>
                <w:szCs w:val="22"/>
              </w:rPr>
              <w:t>it</w:t>
            </w:r>
            <w:proofErr w:type="spellEnd"/>
            <w:r w:rsidRPr="00671E05">
              <w:rPr>
                <w:sz w:val="22"/>
                <w:szCs w:val="22"/>
              </w:rPr>
              <w:t xml:space="preserve"> (</w:t>
            </w:r>
            <w:proofErr w:type="spellStart"/>
            <w:r w:rsidRPr="00671E05">
              <w:rPr>
                <w:sz w:val="22"/>
                <w:szCs w:val="22"/>
              </w:rPr>
              <w:t>closes</w:t>
            </w:r>
            <w:proofErr w:type="spellEnd"/>
            <w:r w:rsidRPr="00671E05">
              <w:rPr>
                <w:sz w:val="22"/>
                <w:szCs w:val="22"/>
              </w:rPr>
              <w:t xml:space="preserve"> his </w:t>
            </w:r>
            <w:proofErr w:type="spellStart"/>
            <w:r w:rsidRPr="00671E05">
              <w:rPr>
                <w:sz w:val="22"/>
                <w:szCs w:val="22"/>
              </w:rPr>
              <w:t>eyes</w:t>
            </w:r>
            <w:proofErr w:type="spellEnd"/>
            <w:r w:rsidRPr="00671E05">
              <w:rPr>
                <w:sz w:val="22"/>
                <w:szCs w:val="22"/>
              </w:rPr>
              <w:t xml:space="preserve"> to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problem</w:t>
            </w:r>
            <w:proofErr w:type="spellEnd"/>
            <w:r w:rsidRPr="00671E05">
              <w:rPr>
                <w:sz w:val="22"/>
                <w:szCs w:val="22"/>
              </w:rPr>
              <w:t>).</w:t>
            </w:r>
          </w:p>
        </w:tc>
      </w:tr>
      <w:tr w:rsidR="000F79EC" w:rsidRPr="00671E05" w14:paraId="361E0A56" w14:textId="77777777" w:rsidTr="00760F5B">
        <w:trPr>
          <w:trHeight w:val="20"/>
        </w:trPr>
        <w:tc>
          <w:tcPr>
            <w:tcW w:w="1514" w:type="dxa"/>
            <w:shd w:val="clear" w:color="auto" w:fill="auto"/>
            <w:tcMar>
              <w:left w:w="28" w:type="dxa"/>
              <w:right w:w="28" w:type="dxa"/>
            </w:tcMar>
            <w:vAlign w:val="center"/>
          </w:tcPr>
          <w:p w14:paraId="181B9887"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Escape</w:t>
            </w:r>
            <w:proofErr w:type="spellEnd"/>
            <w:r w:rsidRPr="00671E05">
              <w:rPr>
                <w:sz w:val="22"/>
                <w:szCs w:val="22"/>
              </w:rPr>
              <w:t xml:space="preserve"> to fantasy</w:t>
            </w:r>
          </w:p>
        </w:tc>
        <w:tc>
          <w:tcPr>
            <w:tcW w:w="1180" w:type="dxa"/>
            <w:shd w:val="clear" w:color="auto" w:fill="auto"/>
            <w:tcMar>
              <w:left w:w="28" w:type="dxa"/>
              <w:right w:w="28" w:type="dxa"/>
            </w:tcMar>
            <w:vAlign w:val="center"/>
          </w:tcPr>
          <w:p w14:paraId="75B73DE5"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11CE65A4"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Processing</w:t>
            </w:r>
            <w:proofErr w:type="spellEnd"/>
            <w:r w:rsidRPr="00671E05">
              <w:rPr>
                <w:sz w:val="22"/>
                <w:szCs w:val="22"/>
              </w:rPr>
              <w:t xml:space="preserve">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problem</w:t>
            </w:r>
            <w:proofErr w:type="spellEnd"/>
            <w:r w:rsidRPr="00671E05">
              <w:rPr>
                <w:sz w:val="22"/>
                <w:szCs w:val="22"/>
              </w:rPr>
              <w:t xml:space="preserve"> in fantasy and </w:t>
            </w:r>
            <w:proofErr w:type="spellStart"/>
            <w:r w:rsidRPr="00671E05">
              <w:rPr>
                <w:sz w:val="22"/>
                <w:szCs w:val="22"/>
              </w:rPr>
              <w:t>inducing</w:t>
            </w:r>
            <w:proofErr w:type="spellEnd"/>
            <w:r w:rsidRPr="00671E05">
              <w:rPr>
                <w:sz w:val="22"/>
                <w:szCs w:val="22"/>
              </w:rPr>
              <w:t xml:space="preserve"> </w:t>
            </w:r>
            <w:proofErr w:type="spellStart"/>
            <w:r w:rsidRPr="00671E05">
              <w:rPr>
                <w:sz w:val="22"/>
                <w:szCs w:val="22"/>
              </w:rPr>
              <w:t>pleasant</w:t>
            </w:r>
            <w:proofErr w:type="spellEnd"/>
            <w:r w:rsidRPr="00671E05">
              <w:rPr>
                <w:sz w:val="22"/>
                <w:szCs w:val="22"/>
              </w:rPr>
              <w:t xml:space="preserve"> </w:t>
            </w:r>
            <w:proofErr w:type="spellStart"/>
            <w:r w:rsidRPr="00671E05">
              <w:rPr>
                <w:sz w:val="22"/>
                <w:szCs w:val="22"/>
              </w:rPr>
              <w:t>feelings</w:t>
            </w:r>
            <w:proofErr w:type="spellEnd"/>
            <w:r w:rsidRPr="00671E05">
              <w:rPr>
                <w:sz w:val="22"/>
                <w:szCs w:val="22"/>
              </w:rPr>
              <w:t xml:space="preserve">, </w:t>
            </w:r>
            <w:proofErr w:type="spellStart"/>
            <w:r w:rsidRPr="00671E05">
              <w:rPr>
                <w:sz w:val="22"/>
                <w:szCs w:val="22"/>
              </w:rPr>
              <w:t>however</w:t>
            </w:r>
            <w:proofErr w:type="spellEnd"/>
            <w:r w:rsidRPr="00671E05">
              <w:rPr>
                <w:sz w:val="22"/>
                <w:szCs w:val="22"/>
              </w:rPr>
              <w:t xml:space="preserve">, </w:t>
            </w:r>
            <w:proofErr w:type="spellStart"/>
            <w:r w:rsidRPr="00671E05">
              <w:rPr>
                <w:sz w:val="22"/>
                <w:szCs w:val="22"/>
              </w:rPr>
              <w:t>does</w:t>
            </w:r>
            <w:proofErr w:type="spellEnd"/>
            <w:r w:rsidRPr="00671E05">
              <w:rPr>
                <w:sz w:val="22"/>
                <w:szCs w:val="22"/>
              </w:rPr>
              <w:t xml:space="preserve"> not </w:t>
            </w:r>
            <w:proofErr w:type="spellStart"/>
            <w:r w:rsidRPr="00671E05">
              <w:rPr>
                <w:sz w:val="22"/>
                <w:szCs w:val="22"/>
              </w:rPr>
              <w:t>solve</w:t>
            </w:r>
            <w:proofErr w:type="spellEnd"/>
            <w:r w:rsidRPr="00671E05">
              <w:rPr>
                <w:sz w:val="22"/>
                <w:szCs w:val="22"/>
              </w:rPr>
              <w:t xml:space="preserve"> </w:t>
            </w:r>
            <w:proofErr w:type="spellStart"/>
            <w:r w:rsidRPr="00671E05">
              <w:rPr>
                <w:sz w:val="22"/>
                <w:szCs w:val="22"/>
              </w:rPr>
              <w:t>the</w:t>
            </w:r>
            <w:proofErr w:type="spellEnd"/>
            <w:r w:rsidRPr="00671E05">
              <w:rPr>
                <w:sz w:val="22"/>
                <w:szCs w:val="22"/>
              </w:rPr>
              <w:t xml:space="preserve"> </w:t>
            </w:r>
            <w:proofErr w:type="spellStart"/>
            <w:r w:rsidRPr="00671E05">
              <w:rPr>
                <w:sz w:val="22"/>
                <w:szCs w:val="22"/>
              </w:rPr>
              <w:t>situation</w:t>
            </w:r>
            <w:proofErr w:type="spellEnd"/>
            <w:r w:rsidRPr="00671E05">
              <w:rPr>
                <w:sz w:val="22"/>
                <w:szCs w:val="22"/>
              </w:rPr>
              <w:t xml:space="preserve">. Use </w:t>
            </w:r>
            <w:proofErr w:type="spellStart"/>
            <w:r w:rsidRPr="00671E05">
              <w:rPr>
                <w:sz w:val="22"/>
                <w:szCs w:val="22"/>
              </w:rPr>
              <w:t>of</w:t>
            </w:r>
            <w:proofErr w:type="spellEnd"/>
            <w:r w:rsidRPr="00671E05">
              <w:rPr>
                <w:sz w:val="22"/>
                <w:szCs w:val="22"/>
              </w:rPr>
              <w:t xml:space="preserve"> </w:t>
            </w:r>
            <w:proofErr w:type="spellStart"/>
            <w:r w:rsidRPr="00671E05">
              <w:rPr>
                <w:sz w:val="22"/>
                <w:szCs w:val="22"/>
              </w:rPr>
              <w:t>addictive</w:t>
            </w:r>
            <w:proofErr w:type="spellEnd"/>
            <w:r w:rsidRPr="00671E05">
              <w:rPr>
                <w:sz w:val="22"/>
                <w:szCs w:val="22"/>
              </w:rPr>
              <w:t xml:space="preserve"> </w:t>
            </w:r>
            <w:proofErr w:type="spellStart"/>
            <w:r w:rsidRPr="00671E05">
              <w:rPr>
                <w:sz w:val="22"/>
                <w:szCs w:val="22"/>
              </w:rPr>
              <w:t>substances</w:t>
            </w:r>
            <w:proofErr w:type="spellEnd"/>
            <w:r w:rsidRPr="00671E05">
              <w:rPr>
                <w:sz w:val="22"/>
                <w:szCs w:val="22"/>
              </w:rPr>
              <w:t>.</w:t>
            </w:r>
          </w:p>
        </w:tc>
      </w:tr>
      <w:tr w:rsidR="000F79EC" w:rsidRPr="00671E05" w14:paraId="07A6BA2B" w14:textId="77777777" w:rsidTr="00760F5B">
        <w:trPr>
          <w:trHeight w:val="20"/>
        </w:trPr>
        <w:tc>
          <w:tcPr>
            <w:tcW w:w="1514" w:type="dxa"/>
            <w:shd w:val="clear" w:color="auto" w:fill="auto"/>
            <w:tcMar>
              <w:left w:w="28" w:type="dxa"/>
              <w:right w:w="28" w:type="dxa"/>
            </w:tcMar>
            <w:vAlign w:val="center"/>
          </w:tcPr>
          <w:p w14:paraId="397F6334"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Sublimation</w:t>
            </w:r>
            <w:proofErr w:type="spellEnd"/>
          </w:p>
        </w:tc>
        <w:tc>
          <w:tcPr>
            <w:tcW w:w="1180" w:type="dxa"/>
            <w:shd w:val="clear" w:color="auto" w:fill="auto"/>
            <w:tcMar>
              <w:left w:w="28" w:type="dxa"/>
              <w:right w:w="28" w:type="dxa"/>
            </w:tcMar>
            <w:vAlign w:val="center"/>
          </w:tcPr>
          <w:p w14:paraId="670D9330"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0ED4755A"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Reduction</w:t>
            </w:r>
            <w:proofErr w:type="spellEnd"/>
            <w:r w:rsidRPr="00671E05">
              <w:rPr>
                <w:sz w:val="22"/>
                <w:szCs w:val="22"/>
              </w:rPr>
              <w:t xml:space="preserve"> </w:t>
            </w:r>
            <w:proofErr w:type="spellStart"/>
            <w:r w:rsidRPr="00671E05">
              <w:rPr>
                <w:sz w:val="22"/>
                <w:szCs w:val="22"/>
              </w:rPr>
              <w:t>of</w:t>
            </w:r>
            <w:proofErr w:type="spellEnd"/>
            <w:r w:rsidRPr="00671E05">
              <w:rPr>
                <w:sz w:val="22"/>
                <w:szCs w:val="22"/>
              </w:rPr>
              <w:t xml:space="preserve"> stress by </w:t>
            </w:r>
            <w:proofErr w:type="spellStart"/>
            <w:r w:rsidRPr="00671E05">
              <w:rPr>
                <w:sz w:val="22"/>
                <w:szCs w:val="22"/>
              </w:rPr>
              <w:t>alternative</w:t>
            </w:r>
            <w:proofErr w:type="spellEnd"/>
            <w:r w:rsidRPr="00671E05">
              <w:rPr>
                <w:sz w:val="22"/>
                <w:szCs w:val="22"/>
              </w:rPr>
              <w:t xml:space="preserve"> </w:t>
            </w:r>
            <w:proofErr w:type="spellStart"/>
            <w:r w:rsidRPr="00671E05">
              <w:rPr>
                <w:sz w:val="22"/>
                <w:szCs w:val="22"/>
              </w:rPr>
              <w:t>activities</w:t>
            </w:r>
            <w:proofErr w:type="spellEnd"/>
            <w:r w:rsidRPr="00671E05">
              <w:rPr>
                <w:sz w:val="22"/>
                <w:szCs w:val="22"/>
              </w:rPr>
              <w:t xml:space="preserve">, </w:t>
            </w:r>
            <w:proofErr w:type="spellStart"/>
            <w:r w:rsidRPr="00671E05">
              <w:rPr>
                <w:sz w:val="22"/>
                <w:szCs w:val="22"/>
              </w:rPr>
              <w:t>e.g</w:t>
            </w:r>
            <w:proofErr w:type="spellEnd"/>
            <w:r w:rsidRPr="00671E05">
              <w:rPr>
                <w:sz w:val="22"/>
                <w:szCs w:val="22"/>
              </w:rPr>
              <w:t xml:space="preserve">. </w:t>
            </w:r>
            <w:proofErr w:type="spellStart"/>
            <w:r w:rsidRPr="00671E05">
              <w:rPr>
                <w:sz w:val="22"/>
                <w:szCs w:val="22"/>
              </w:rPr>
              <w:t>collective</w:t>
            </w:r>
            <w:proofErr w:type="spellEnd"/>
            <w:r w:rsidRPr="00671E05">
              <w:rPr>
                <w:sz w:val="22"/>
                <w:szCs w:val="22"/>
              </w:rPr>
              <w:t xml:space="preserve"> </w:t>
            </w:r>
            <w:proofErr w:type="spellStart"/>
            <w:r w:rsidRPr="00671E05">
              <w:rPr>
                <w:sz w:val="22"/>
                <w:szCs w:val="22"/>
              </w:rPr>
              <w:t>combat</w:t>
            </w:r>
            <w:proofErr w:type="spellEnd"/>
            <w:r w:rsidRPr="00671E05">
              <w:rPr>
                <w:sz w:val="22"/>
                <w:szCs w:val="22"/>
              </w:rPr>
              <w:t xml:space="preserve"> </w:t>
            </w:r>
            <w:proofErr w:type="spellStart"/>
            <w:r w:rsidRPr="00671E05">
              <w:rPr>
                <w:sz w:val="22"/>
                <w:szCs w:val="22"/>
              </w:rPr>
              <w:t>sports</w:t>
            </w:r>
            <w:proofErr w:type="spellEnd"/>
            <w:r w:rsidRPr="00671E05">
              <w:rPr>
                <w:sz w:val="22"/>
                <w:szCs w:val="22"/>
              </w:rPr>
              <w:t>.</w:t>
            </w:r>
          </w:p>
        </w:tc>
      </w:tr>
      <w:tr w:rsidR="000F79EC" w:rsidRPr="00671E05" w14:paraId="67989BE6" w14:textId="77777777" w:rsidTr="00760F5B">
        <w:trPr>
          <w:trHeight w:val="20"/>
        </w:trPr>
        <w:tc>
          <w:tcPr>
            <w:tcW w:w="1514" w:type="dxa"/>
            <w:shd w:val="clear" w:color="auto" w:fill="auto"/>
            <w:tcMar>
              <w:left w:w="28" w:type="dxa"/>
              <w:right w:w="28" w:type="dxa"/>
            </w:tcMar>
            <w:vAlign w:val="center"/>
          </w:tcPr>
          <w:p w14:paraId="2240A724" w14:textId="77777777" w:rsidR="000F79EC" w:rsidRPr="00671E05" w:rsidRDefault="000F79EC" w:rsidP="002C6D63">
            <w:pPr>
              <w:pStyle w:val="Normlnweb"/>
              <w:keepNext/>
              <w:spacing w:after="0" w:line="240" w:lineRule="auto"/>
              <w:jc w:val="left"/>
              <w:rPr>
                <w:sz w:val="22"/>
                <w:szCs w:val="22"/>
              </w:rPr>
            </w:pPr>
            <w:proofErr w:type="spellStart"/>
            <w:r w:rsidRPr="00671E05">
              <w:rPr>
                <w:sz w:val="22"/>
                <w:szCs w:val="22"/>
              </w:rPr>
              <w:t>Stereotyping</w:t>
            </w:r>
            <w:proofErr w:type="spellEnd"/>
          </w:p>
        </w:tc>
        <w:tc>
          <w:tcPr>
            <w:tcW w:w="1180" w:type="dxa"/>
            <w:shd w:val="clear" w:color="auto" w:fill="auto"/>
            <w:tcMar>
              <w:left w:w="28" w:type="dxa"/>
              <w:right w:w="28" w:type="dxa"/>
            </w:tcMar>
            <w:vAlign w:val="center"/>
          </w:tcPr>
          <w:p w14:paraId="2558C74D" w14:textId="77777777" w:rsidR="000F79EC" w:rsidRPr="00671E05" w:rsidRDefault="000F79EC" w:rsidP="002C6D63">
            <w:pPr>
              <w:pStyle w:val="Normlnweb"/>
              <w:keepNext/>
              <w:spacing w:after="0" w:line="240" w:lineRule="auto"/>
              <w:rPr>
                <w:sz w:val="22"/>
                <w:szCs w:val="22"/>
              </w:rPr>
            </w:pPr>
            <w:proofErr w:type="spellStart"/>
            <w:r w:rsidRPr="00671E05">
              <w:rPr>
                <w:sz w:val="22"/>
                <w:szCs w:val="22"/>
              </w:rPr>
              <w:t>Escape</w:t>
            </w:r>
            <w:proofErr w:type="spellEnd"/>
          </w:p>
        </w:tc>
        <w:tc>
          <w:tcPr>
            <w:tcW w:w="6371" w:type="dxa"/>
            <w:shd w:val="clear" w:color="auto" w:fill="auto"/>
            <w:tcMar>
              <w:left w:w="28" w:type="dxa"/>
              <w:right w:w="28" w:type="dxa"/>
            </w:tcMar>
            <w:vAlign w:val="center"/>
          </w:tcPr>
          <w:p w14:paraId="59E2A9CA" w14:textId="77777777" w:rsidR="000F79EC" w:rsidRPr="00671E05" w:rsidRDefault="000F79EC" w:rsidP="00EA1C30">
            <w:pPr>
              <w:pStyle w:val="Normlnweb"/>
              <w:keepNext/>
              <w:spacing w:after="0" w:line="240" w:lineRule="auto"/>
              <w:jc w:val="left"/>
              <w:rPr>
                <w:sz w:val="22"/>
                <w:szCs w:val="22"/>
              </w:rPr>
            </w:pPr>
            <w:proofErr w:type="spellStart"/>
            <w:r w:rsidRPr="00671E05">
              <w:rPr>
                <w:sz w:val="22"/>
                <w:szCs w:val="22"/>
              </w:rPr>
              <w:t>Repeated</w:t>
            </w:r>
            <w:proofErr w:type="spellEnd"/>
            <w:r w:rsidRPr="00671E05">
              <w:rPr>
                <w:sz w:val="22"/>
                <w:szCs w:val="22"/>
              </w:rPr>
              <w:t xml:space="preserve"> </w:t>
            </w:r>
            <w:proofErr w:type="spellStart"/>
            <w:r w:rsidRPr="00671E05">
              <w:rPr>
                <w:sz w:val="22"/>
                <w:szCs w:val="22"/>
              </w:rPr>
              <w:t>wrong</w:t>
            </w:r>
            <w:proofErr w:type="spellEnd"/>
            <w:r w:rsidRPr="00671E05">
              <w:rPr>
                <w:sz w:val="22"/>
                <w:szCs w:val="22"/>
              </w:rPr>
              <w:t xml:space="preserve"> </w:t>
            </w:r>
            <w:proofErr w:type="spellStart"/>
            <w:r w:rsidRPr="00671E05">
              <w:rPr>
                <w:sz w:val="22"/>
                <w:szCs w:val="22"/>
              </w:rPr>
              <w:t>behavior</w:t>
            </w:r>
            <w:proofErr w:type="spellEnd"/>
            <w:r w:rsidRPr="00671E05">
              <w:rPr>
                <w:sz w:val="22"/>
                <w:szCs w:val="22"/>
              </w:rPr>
              <w:t xml:space="preserve">, </w:t>
            </w:r>
            <w:proofErr w:type="spellStart"/>
            <w:r w:rsidRPr="00671E05">
              <w:rPr>
                <w:sz w:val="22"/>
                <w:szCs w:val="22"/>
              </w:rPr>
              <w:t>e.g</w:t>
            </w:r>
            <w:proofErr w:type="spellEnd"/>
            <w:r w:rsidRPr="00671E05">
              <w:rPr>
                <w:sz w:val="22"/>
                <w:szCs w:val="22"/>
              </w:rPr>
              <w:t xml:space="preserve">. </w:t>
            </w:r>
            <w:proofErr w:type="spellStart"/>
            <w:r w:rsidRPr="00671E05">
              <w:rPr>
                <w:sz w:val="22"/>
                <w:szCs w:val="22"/>
              </w:rPr>
              <w:t>repeated</w:t>
            </w:r>
            <w:proofErr w:type="spellEnd"/>
            <w:r w:rsidRPr="00671E05">
              <w:rPr>
                <w:sz w:val="22"/>
                <w:szCs w:val="22"/>
              </w:rPr>
              <w:t xml:space="preserve"> </w:t>
            </w:r>
            <w:proofErr w:type="spellStart"/>
            <w:r w:rsidRPr="00671E05">
              <w:rPr>
                <w:sz w:val="22"/>
                <w:szCs w:val="22"/>
              </w:rPr>
              <w:t>inappropriate</w:t>
            </w:r>
            <w:proofErr w:type="spellEnd"/>
            <w:r w:rsidRPr="00671E05">
              <w:rPr>
                <w:sz w:val="22"/>
                <w:szCs w:val="22"/>
              </w:rPr>
              <w:t xml:space="preserve"> </w:t>
            </w:r>
            <w:proofErr w:type="spellStart"/>
            <w:r w:rsidRPr="00671E05">
              <w:rPr>
                <w:sz w:val="22"/>
                <w:szCs w:val="22"/>
              </w:rPr>
              <w:t>choice</w:t>
            </w:r>
            <w:proofErr w:type="spellEnd"/>
            <w:r w:rsidRPr="00671E05">
              <w:rPr>
                <w:sz w:val="22"/>
                <w:szCs w:val="22"/>
              </w:rPr>
              <w:t xml:space="preserve"> </w:t>
            </w:r>
            <w:proofErr w:type="spellStart"/>
            <w:r w:rsidRPr="00671E05">
              <w:rPr>
                <w:sz w:val="22"/>
                <w:szCs w:val="22"/>
              </w:rPr>
              <w:t>of</w:t>
            </w:r>
            <w:proofErr w:type="spellEnd"/>
            <w:r w:rsidRPr="00671E05">
              <w:rPr>
                <w:sz w:val="22"/>
                <w:szCs w:val="22"/>
              </w:rPr>
              <w:t xml:space="preserve"> partner.</w:t>
            </w:r>
          </w:p>
        </w:tc>
      </w:tr>
    </w:tbl>
    <w:p w14:paraId="1570C1C0" w14:textId="4BC44BE8" w:rsidR="007C5A0C" w:rsidRDefault="00760F5B" w:rsidP="007C5A0C">
      <w:pPr>
        <w:pStyle w:val="Text"/>
        <w:spacing w:before="0"/>
        <w:rPr>
          <w:sz w:val="20"/>
          <w:szCs w:val="20"/>
        </w:rPr>
      </w:pPr>
      <w:r w:rsidRPr="00760F5B">
        <w:rPr>
          <w:sz w:val="20"/>
          <w:szCs w:val="20"/>
        </w:rPr>
        <w:t xml:space="preserve">Source: </w:t>
      </w:r>
      <w:proofErr w:type="spellStart"/>
      <w:r w:rsidRPr="00760F5B">
        <w:rPr>
          <w:sz w:val="20"/>
          <w:szCs w:val="20"/>
        </w:rPr>
        <w:t>Pugnerová</w:t>
      </w:r>
      <w:proofErr w:type="spellEnd"/>
      <w:r w:rsidRPr="00760F5B">
        <w:rPr>
          <w:sz w:val="20"/>
          <w:szCs w:val="20"/>
        </w:rPr>
        <w:t xml:space="preserve"> and </w:t>
      </w:r>
      <w:proofErr w:type="spellStart"/>
      <w:r w:rsidRPr="00760F5B">
        <w:rPr>
          <w:sz w:val="20"/>
          <w:szCs w:val="20"/>
        </w:rPr>
        <w:t>Kvintová</w:t>
      </w:r>
      <w:proofErr w:type="spellEnd"/>
      <w:r w:rsidRPr="00760F5B">
        <w:rPr>
          <w:sz w:val="20"/>
          <w:szCs w:val="20"/>
        </w:rPr>
        <w:t xml:space="preserve"> (2016), </w:t>
      </w:r>
      <w:proofErr w:type="spellStart"/>
      <w:r w:rsidRPr="00760F5B">
        <w:rPr>
          <w:sz w:val="20"/>
          <w:szCs w:val="20"/>
        </w:rPr>
        <w:t>Kelnarová</w:t>
      </w:r>
      <w:proofErr w:type="spellEnd"/>
      <w:r w:rsidRPr="00760F5B">
        <w:rPr>
          <w:sz w:val="20"/>
          <w:szCs w:val="20"/>
        </w:rPr>
        <w:t xml:space="preserve"> and Matějková (2014), </w:t>
      </w:r>
      <w:proofErr w:type="spellStart"/>
      <w:r w:rsidRPr="00760F5B">
        <w:rPr>
          <w:sz w:val="20"/>
          <w:szCs w:val="20"/>
        </w:rPr>
        <w:t>Švamberk</w:t>
      </w:r>
      <w:proofErr w:type="spellEnd"/>
      <w:r w:rsidRPr="00760F5B">
        <w:rPr>
          <w:sz w:val="20"/>
          <w:szCs w:val="20"/>
        </w:rPr>
        <w:t xml:space="preserve"> </w:t>
      </w:r>
      <w:proofErr w:type="spellStart"/>
      <w:r w:rsidRPr="00760F5B">
        <w:rPr>
          <w:sz w:val="20"/>
          <w:szCs w:val="20"/>
        </w:rPr>
        <w:t>Šauerová</w:t>
      </w:r>
      <w:proofErr w:type="spellEnd"/>
      <w:r w:rsidRPr="00760F5B">
        <w:rPr>
          <w:sz w:val="20"/>
          <w:szCs w:val="20"/>
        </w:rPr>
        <w:t xml:space="preserve"> (2016); own processing</w:t>
      </w:r>
    </w:p>
    <w:p w14:paraId="08473161" w14:textId="77777777" w:rsidR="00760F5B" w:rsidRPr="00040D6E" w:rsidRDefault="00760F5B" w:rsidP="007C5A0C">
      <w:pPr>
        <w:pStyle w:val="Text"/>
        <w:spacing w:before="0"/>
      </w:pPr>
    </w:p>
    <w:p w14:paraId="202BED7E" w14:textId="5B9A3CC7" w:rsidR="00760F5B" w:rsidRPr="00040D6E" w:rsidRDefault="00760F5B" w:rsidP="007C5A0C">
      <w:pPr>
        <w:pStyle w:val="Text"/>
        <w:spacing w:before="0"/>
      </w:pPr>
      <w:r w:rsidRPr="00671E05">
        <w:t xml:space="preserve">The table inserted above provides an overview of selected </w:t>
      </w:r>
      <w:proofErr w:type="spellStart"/>
      <w:r w:rsidRPr="00671E05">
        <w:t>defense</w:t>
      </w:r>
      <w:proofErr w:type="spellEnd"/>
      <w:r w:rsidRPr="00671E05">
        <w:t xml:space="preserve"> mechanisms and their brief description. The given mechanisms are divided according to whether they have their origin from an evolutionary point of view in aggression or escape. However, it should be mentioned that this is not an exhaustive overview, because, for example, </w:t>
      </w:r>
      <w:proofErr w:type="spellStart"/>
      <w:r w:rsidRPr="00671E05">
        <w:t>Paulík</w:t>
      </w:r>
      <w:proofErr w:type="spellEnd"/>
      <w:r w:rsidRPr="00671E05">
        <w:t xml:space="preserve"> (2016) adds trivialization, or reducing the importance of something that cannot be obtained.</w:t>
      </w:r>
    </w:p>
    <w:p w14:paraId="2C511A53" w14:textId="77777777" w:rsidR="00760F5B" w:rsidRPr="00040D6E" w:rsidRDefault="00760F5B" w:rsidP="007C5A0C">
      <w:pPr>
        <w:pStyle w:val="Text"/>
        <w:spacing w:before="0"/>
      </w:pPr>
    </w:p>
    <w:p w14:paraId="3921FBD3" w14:textId="5B4087DE" w:rsidR="00760F5B" w:rsidRPr="00040D6E" w:rsidRDefault="00760F5B" w:rsidP="00760F5B">
      <w:pPr>
        <w:pStyle w:val="Text"/>
        <w:spacing w:before="0"/>
      </w:pPr>
      <w:r w:rsidRPr="00671E05">
        <w:t xml:space="preserve">It should be added that within the framework of stress management, there are a number of methods that can be used to actively address stress and eliminate maladaptive </w:t>
      </w:r>
      <w:proofErr w:type="spellStart"/>
      <w:r w:rsidRPr="00671E05">
        <w:t>behavior</w:t>
      </w:r>
      <w:proofErr w:type="spellEnd"/>
      <w:r w:rsidRPr="00671E05">
        <w:t xml:space="preserve">. Coates, Ayers and de Visser (2015) describe that there are six main approaches to stress management which are relaxation, physical fitness, cognitive </w:t>
      </w:r>
      <w:proofErr w:type="spellStart"/>
      <w:r w:rsidRPr="00671E05">
        <w:t>behavioral</w:t>
      </w:r>
      <w:proofErr w:type="spellEnd"/>
      <w:r w:rsidRPr="00671E05">
        <w:t xml:space="preserve"> stress management, meditation, assertiveness training and stress vaccination.</w:t>
      </w:r>
    </w:p>
    <w:p w14:paraId="67C6A025" w14:textId="77777777" w:rsidR="00760F5B" w:rsidRDefault="00760F5B" w:rsidP="00760F5B">
      <w:pPr>
        <w:pStyle w:val="Text"/>
        <w:spacing w:before="0"/>
      </w:pPr>
    </w:p>
    <w:p w14:paraId="49FAAB1E" w14:textId="15B5FF7C" w:rsidR="00760F5B" w:rsidRPr="004D4235" w:rsidRDefault="00C35FCF" w:rsidP="00760F5B">
      <w:pPr>
        <w:pStyle w:val="Nadpiskapitoly"/>
        <w:spacing w:before="0"/>
        <w:ind w:left="431" w:hanging="431"/>
        <w:rPr>
          <w:sz w:val="24"/>
          <w:szCs w:val="24"/>
        </w:rPr>
      </w:pPr>
      <w:r w:rsidRPr="00C35FCF">
        <w:rPr>
          <w:sz w:val="24"/>
          <w:szCs w:val="24"/>
        </w:rPr>
        <w:t>Materials and methods</w:t>
      </w:r>
    </w:p>
    <w:p w14:paraId="3DF70D61" w14:textId="63DBDF0C" w:rsidR="00C35FCF" w:rsidRPr="00040D6E" w:rsidRDefault="00C35FCF" w:rsidP="00760F5B">
      <w:pPr>
        <w:pStyle w:val="Text"/>
        <w:spacing w:before="0"/>
      </w:pPr>
      <w:r w:rsidRPr="00671E05">
        <w:t xml:space="preserve">The main goal of this study is to find out how a student's personality type affects the level of stress experienced during university studies. A secondary goal is to find out what specifically causes stress in the university students in relation to their studies. The study thus focuses not </w:t>
      </w:r>
      <w:r w:rsidRPr="00671E05">
        <w:lastRenderedPageBreak/>
        <w:t>only on determining the influence of selected personality traits on the stress experienced during university studies, but also on identifying specific stressors that affect students, which opens up possibilities of how to limit or reduce stress during studies.</w:t>
      </w:r>
    </w:p>
    <w:p w14:paraId="41E56CD8" w14:textId="77777777" w:rsidR="00C35FCF" w:rsidRPr="00040D6E" w:rsidRDefault="00C35FCF" w:rsidP="00760F5B">
      <w:pPr>
        <w:pStyle w:val="Text"/>
        <w:spacing w:before="0"/>
      </w:pPr>
    </w:p>
    <w:p w14:paraId="58EF001D" w14:textId="77777777" w:rsidR="00C35FCF" w:rsidRPr="00040D6E" w:rsidRDefault="00C35FCF" w:rsidP="00760F5B">
      <w:pPr>
        <w:pStyle w:val="Text"/>
        <w:spacing w:before="0"/>
      </w:pPr>
      <w:r w:rsidRPr="00671E05">
        <w:t>The research can be divided into two main phases, namely the phase of determining the personality type of the target group and the phase of determining the level of stress experienced by selected university students. In the first phase, a questionnaire survey is carried out using the MBTI typology in order to characterize and select suitable respondents according to the selected personality typology. The second phase then uses an individual interview with respondents selected according to personality typology to determine the level of stress experienced during university studies. The research methodology therefore combines quantitative research and qualitative research.</w:t>
      </w:r>
    </w:p>
    <w:p w14:paraId="074082C1" w14:textId="77777777" w:rsidR="00760F5B" w:rsidRPr="00760F5B" w:rsidRDefault="00760F5B" w:rsidP="007C5A0C">
      <w:pPr>
        <w:pStyle w:val="Text"/>
        <w:spacing w:before="0"/>
        <w:rPr>
          <w:sz w:val="22"/>
          <w:szCs w:val="22"/>
        </w:rPr>
      </w:pPr>
    </w:p>
    <w:p w14:paraId="21C5B16D" w14:textId="070C2059" w:rsidR="007C5A0C" w:rsidRPr="00A153B1" w:rsidRDefault="00C35FCF" w:rsidP="00A153B1">
      <w:pPr>
        <w:pStyle w:val="Nadpispodkapitoly"/>
      </w:pPr>
      <w:r w:rsidRPr="00A153B1">
        <w:t>Selection of respondents according to MBTI typology</w:t>
      </w:r>
    </w:p>
    <w:p w14:paraId="02284D26" w14:textId="2F4926D6" w:rsidR="00C35FCF" w:rsidRPr="00040D6E" w:rsidRDefault="00C35FCF" w:rsidP="00690E16">
      <w:pPr>
        <w:pStyle w:val="Text"/>
        <w:spacing w:before="0"/>
      </w:pPr>
      <w:r w:rsidRPr="00671E05">
        <w:t xml:space="preserve">The target group, and thus the core group, are full-time bachelor students of the University of Finance and Administration. Only students of the bachelor's program are deliberately selected because, compared to master's students, university studies are usually first experience for them and in most </w:t>
      </w:r>
      <w:proofErr w:type="gramStart"/>
      <w:r w:rsidRPr="00671E05">
        <w:t>cases</w:t>
      </w:r>
      <w:proofErr w:type="gramEnd"/>
      <w:r w:rsidRPr="00671E05">
        <w:t xml:space="preserve"> they do not have any experience of studying at a university. For the above reason, attention is focused only on full-time students, who are usually of the same age category. The size of the sample is set at 80</w:t>
      </w:r>
      <w:r w:rsidR="002C6D63" w:rsidRPr="00671E05">
        <w:t> </w:t>
      </w:r>
      <w:r w:rsidRPr="00671E05">
        <w:t>respondents, who are presented with the MBTI personality typology questionnaire, while the students of the field of marketing communication and the field of security - legal studies were approached.</w:t>
      </w:r>
    </w:p>
    <w:p w14:paraId="123336F8" w14:textId="77777777" w:rsidR="00C35FCF" w:rsidRPr="00040D6E" w:rsidRDefault="00C35FCF" w:rsidP="00690E16">
      <w:pPr>
        <w:pStyle w:val="Text"/>
        <w:spacing w:before="0"/>
      </w:pPr>
    </w:p>
    <w:p w14:paraId="443C003D" w14:textId="3CBD53C8" w:rsidR="00C35FCF" w:rsidRPr="00040D6E" w:rsidRDefault="00C35FCF" w:rsidP="00690E16">
      <w:pPr>
        <w:pStyle w:val="Text"/>
        <w:spacing w:before="0"/>
      </w:pPr>
      <w:r w:rsidRPr="00671E05">
        <w:t>Data collection in the pre-research took place using the standardized psychological questionnaire MBTI personality typology. The formulation of the questionnaire questions is therefore precisely given, including the administration and subsequent evaluation of the answers. The questionnaire consists of 56 questions, in which the respondents always assess a pair of statements, for which they decide with the help of a 5-point scale which of them they agree with more.</w:t>
      </w:r>
    </w:p>
    <w:p w14:paraId="16022A5B" w14:textId="77777777" w:rsidR="00C35FCF" w:rsidRPr="00040D6E" w:rsidRDefault="00C35FCF" w:rsidP="00690E16">
      <w:pPr>
        <w:pStyle w:val="Text"/>
        <w:spacing w:before="0"/>
      </w:pPr>
    </w:p>
    <w:p w14:paraId="095B396B" w14:textId="0C5D074B" w:rsidR="00C35FCF" w:rsidRPr="00040D6E" w:rsidRDefault="00C35FCF" w:rsidP="00690E16">
      <w:pPr>
        <w:pStyle w:val="Text"/>
        <w:spacing w:before="0"/>
      </w:pPr>
      <w:r w:rsidRPr="00671E05">
        <w:t>When selecting respondents, it was decided to consider the dimension of focus on the environment (i.e. introversion - extroversion) and the dimension of information processing (thinking - feeling) as selection criteria. The reason for choosing the dimension of introversion - extroversion is primarily the fact that the predominance of introversion leads to the fact that a person prioritizes his individual experiences and states over those around him. Based on this, it can be concluded that introverts focus more on their inner world and feelings, while extroverts focus on their surroundings and other people. (</w:t>
      </w:r>
      <w:proofErr w:type="spellStart"/>
      <w:r w:rsidRPr="00671E05">
        <w:t>Cakirpaloglu</w:t>
      </w:r>
      <w:proofErr w:type="spellEnd"/>
      <w:r w:rsidRPr="00671E05">
        <w:t>, 2012) Extroverts, on the other hand, like changes, have a predisposition to be impulsive. (Meira et al, 2017) and one of the distinctive characteristics of extroverts is sociability. (</w:t>
      </w:r>
      <w:proofErr w:type="spellStart"/>
      <w:r w:rsidRPr="00671E05">
        <w:t>Sristava</w:t>
      </w:r>
      <w:proofErr w:type="spellEnd"/>
      <w:r w:rsidRPr="00671E05">
        <w:t xml:space="preserve">, Angelo and </w:t>
      </w:r>
      <w:proofErr w:type="spellStart"/>
      <w:r w:rsidRPr="00671E05">
        <w:t>Vallereux</w:t>
      </w:r>
      <w:proofErr w:type="spellEnd"/>
      <w:r w:rsidRPr="00671E05">
        <w:t>, 2008) In addition, introversion and extroversion also have an effect on the formation of student communities in the first years of university studies, as extroverts are ready to find or create a community faster than introverts</w:t>
      </w:r>
      <w:r w:rsidR="002C6D63" w:rsidRPr="00671E05">
        <w:t>.</w:t>
      </w:r>
      <w:r w:rsidRPr="00671E05">
        <w:t xml:space="preserve"> (Smith and Lovgren, 2018) </w:t>
      </w:r>
      <w:proofErr w:type="spellStart"/>
      <w:r w:rsidRPr="00671E05">
        <w:t>Bughi</w:t>
      </w:r>
      <w:proofErr w:type="spellEnd"/>
      <w:r w:rsidRPr="00671E05">
        <w:t xml:space="preserve"> et al. (2017) reported that medical students with predominant extroversion according to the MBTI typology reported greater positive well-being and lower levels of depression compared to introverted students. This is also confirmed by DeMeo et al. (2023) that there are reasons to believe that introversion may be related to different patterns of experiencing so-called daily hassles and uplifts. The reason for choosing the second dimension of thinking – feeling is the fact that personality types with a predominant dimension of thinking (T) show a positive correlation with personality resilience</w:t>
      </w:r>
      <w:r w:rsidR="00D20E0F" w:rsidRPr="00671E05">
        <w:t>.</w:t>
      </w:r>
      <w:r w:rsidRPr="00671E05">
        <w:t xml:space="preserve"> (Ahangar, 2010) Another starting point is that personality types with a predominant </w:t>
      </w:r>
      <w:r w:rsidRPr="00671E05">
        <w:lastRenderedPageBreak/>
        <w:t>thinking dimension (T) have a significant relationship with experiencing stress. (Das and Sharma, 2015)</w:t>
      </w:r>
    </w:p>
    <w:p w14:paraId="734C3C4D" w14:textId="77777777" w:rsidR="00C35FCF" w:rsidRPr="00040D6E" w:rsidRDefault="00C35FCF" w:rsidP="00690E16">
      <w:pPr>
        <w:pStyle w:val="Text"/>
        <w:spacing w:before="0"/>
      </w:pPr>
    </w:p>
    <w:p w14:paraId="040885AA" w14:textId="02D9B62F" w:rsidR="00D20E0F" w:rsidRPr="00671E05" w:rsidRDefault="00D20E0F" w:rsidP="00D20E0F">
      <w:pPr>
        <w:pStyle w:val="Text"/>
        <w:spacing w:before="0"/>
      </w:pPr>
      <w:r w:rsidRPr="00671E05">
        <w:t>The results achieved for all four dimensions were entered for each respondent in a summary table in MS Excel, so that it was possible to select the most suitable respondents according to personality type. The purpose of this phase of the investigation was to select suitable respondents for the next phase, precisely on the basis of the MBTI typology. The selection criteria of individual respondents were determined in such a way that respondents with the most significant values within the monitored dimensions were selected, while the following were selected:</w:t>
      </w:r>
    </w:p>
    <w:p w14:paraId="2C1176DB" w14:textId="5F9BA216" w:rsidR="00671E05" w:rsidRPr="00671E05" w:rsidRDefault="00D20E0F" w:rsidP="00D20E0F">
      <w:pPr>
        <w:pStyle w:val="Text"/>
        <w:spacing w:before="0"/>
        <w:ind w:left="284"/>
      </w:pPr>
      <w:r w:rsidRPr="00671E05">
        <w:t>•</w:t>
      </w:r>
      <w:r w:rsidRPr="00671E05">
        <w:tab/>
      </w:r>
      <w:r w:rsidR="00671E05" w:rsidRPr="00671E05">
        <w:t>10 introvert</w:t>
      </w:r>
      <w:r w:rsidR="00671E05" w:rsidRPr="00671E05">
        <w:t>s</w:t>
      </w:r>
      <w:r w:rsidR="00671E05" w:rsidRPr="00671E05">
        <w:t xml:space="preserve"> (I), </w:t>
      </w:r>
    </w:p>
    <w:p w14:paraId="55FC71F2" w14:textId="0A6432BC" w:rsidR="00D20E0F" w:rsidRPr="00671E05" w:rsidRDefault="00671E05" w:rsidP="00D20E0F">
      <w:pPr>
        <w:pStyle w:val="Text"/>
        <w:spacing w:before="0"/>
        <w:ind w:left="284"/>
      </w:pPr>
      <w:r w:rsidRPr="00671E05">
        <w:t>•</w:t>
      </w:r>
      <w:r w:rsidRPr="00671E05">
        <w:tab/>
      </w:r>
      <w:r w:rsidR="00D20E0F" w:rsidRPr="00671E05">
        <w:t>10 extravert</w:t>
      </w:r>
      <w:r w:rsidRPr="00671E05">
        <w:t>s</w:t>
      </w:r>
      <w:r w:rsidR="00D20E0F" w:rsidRPr="00671E05">
        <w:t xml:space="preserve"> (E),</w:t>
      </w:r>
    </w:p>
    <w:p w14:paraId="72AF44F5" w14:textId="77777777" w:rsidR="00671E05" w:rsidRPr="00671E05" w:rsidRDefault="00D20E0F" w:rsidP="00D20E0F">
      <w:pPr>
        <w:pStyle w:val="Text"/>
        <w:spacing w:before="0"/>
        <w:ind w:left="284"/>
      </w:pPr>
      <w:r w:rsidRPr="00671E05">
        <w:t>•</w:t>
      </w:r>
      <w:r w:rsidRPr="00671E05">
        <w:tab/>
        <w:t xml:space="preserve">10 </w:t>
      </w:r>
      <w:r w:rsidR="00671E05" w:rsidRPr="00671E05">
        <w:t xml:space="preserve">respondents with predominant thinking (T), </w:t>
      </w:r>
    </w:p>
    <w:p w14:paraId="0951DEB9" w14:textId="24B388AC" w:rsidR="00D20E0F" w:rsidRPr="00671E05" w:rsidRDefault="00671E05" w:rsidP="00671E05">
      <w:pPr>
        <w:pStyle w:val="Text"/>
        <w:spacing w:before="0"/>
        <w:ind w:left="284"/>
      </w:pPr>
      <w:r w:rsidRPr="00671E05">
        <w:t>•</w:t>
      </w:r>
      <w:r w:rsidRPr="00671E05">
        <w:tab/>
        <w:t>10 respondents with predominant feeling (F)</w:t>
      </w:r>
      <w:r w:rsidR="00D20E0F" w:rsidRPr="00671E05">
        <w:t>.</w:t>
      </w:r>
    </w:p>
    <w:p w14:paraId="5FF6F39F" w14:textId="77777777" w:rsidR="00D20E0F" w:rsidRPr="00040D6E" w:rsidRDefault="00D20E0F" w:rsidP="00D20E0F">
      <w:pPr>
        <w:pStyle w:val="Text"/>
        <w:spacing w:before="0"/>
      </w:pPr>
    </w:p>
    <w:p w14:paraId="216AB59E" w14:textId="145806AE" w:rsidR="00D20E0F" w:rsidRPr="00040D6E" w:rsidRDefault="00D20E0F" w:rsidP="00D20E0F">
      <w:pPr>
        <w:pStyle w:val="Text"/>
        <w:spacing w:before="0"/>
      </w:pPr>
      <w:r w:rsidRPr="00671E05">
        <w:t>Although it is stated above that 10 respondents were approached from each type, a total of 20 respondents were approached in the main phase of the investigation. This is because, for example, in a respondent with predominant introversion, thinking (T) or feeling (F) also prevails. However, it is important that the predominance of individual dimensions is more pronounced, at least 60 %. The characteristics of the selected respondents for the main phase of the survey are shown in table 2 inserted below.</w:t>
      </w:r>
    </w:p>
    <w:p w14:paraId="15C624E0" w14:textId="77777777" w:rsidR="00D20E0F" w:rsidRDefault="00D20E0F" w:rsidP="00D20E0F">
      <w:pPr>
        <w:pStyle w:val="Text"/>
        <w:spacing w:before="0"/>
        <w:rPr>
          <w:sz w:val="22"/>
          <w:szCs w:val="16"/>
        </w:rPr>
      </w:pPr>
    </w:p>
    <w:p w14:paraId="6D815ADF" w14:textId="26479933" w:rsidR="00D20E0F" w:rsidRDefault="00D20E0F" w:rsidP="00D20E0F">
      <w:pPr>
        <w:pStyle w:val="Text"/>
        <w:keepNext/>
        <w:spacing w:before="0"/>
        <w:rPr>
          <w:b/>
        </w:rPr>
      </w:pPr>
      <w:r w:rsidRPr="00FC6964">
        <w:rPr>
          <w:b/>
        </w:rPr>
        <w:t xml:space="preserve">Table </w:t>
      </w:r>
      <w:r>
        <w:rPr>
          <w:b/>
        </w:rPr>
        <w:t>2</w:t>
      </w:r>
      <w:r w:rsidRPr="00FC6964">
        <w:rPr>
          <w:b/>
        </w:rPr>
        <w:t xml:space="preserve">: </w:t>
      </w:r>
      <w:r w:rsidRPr="00D20E0F">
        <w:rPr>
          <w:b/>
        </w:rPr>
        <w:t>Characteristics of the respondents selected for the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798"/>
        <w:gridCol w:w="1798"/>
        <w:gridCol w:w="1798"/>
        <w:gridCol w:w="1798"/>
      </w:tblGrid>
      <w:tr w:rsidR="00D20E0F" w:rsidRPr="00D20E0F" w14:paraId="04C9DF4C" w14:textId="77777777" w:rsidTr="00D20E0F">
        <w:trPr>
          <w:trHeight w:val="20"/>
          <w:jc w:val="center"/>
        </w:trPr>
        <w:tc>
          <w:tcPr>
            <w:tcW w:w="1793" w:type="dxa"/>
            <w:shd w:val="clear" w:color="auto" w:fill="auto"/>
            <w:tcMar>
              <w:left w:w="57" w:type="dxa"/>
              <w:right w:w="57" w:type="dxa"/>
            </w:tcMar>
          </w:tcPr>
          <w:p w14:paraId="2C358AFC" w14:textId="77777777" w:rsidR="00D20E0F" w:rsidRPr="00D20E0F" w:rsidRDefault="00D20E0F" w:rsidP="00D20E0F">
            <w:pPr>
              <w:pStyle w:val="Text"/>
              <w:spacing w:before="0"/>
              <w:rPr>
                <w:sz w:val="22"/>
                <w:szCs w:val="16"/>
                <w:lang w:val="cs-CZ"/>
              </w:rPr>
            </w:pPr>
          </w:p>
        </w:tc>
        <w:tc>
          <w:tcPr>
            <w:tcW w:w="3596" w:type="dxa"/>
            <w:gridSpan w:val="2"/>
            <w:shd w:val="clear" w:color="auto" w:fill="auto"/>
            <w:tcMar>
              <w:left w:w="57" w:type="dxa"/>
              <w:right w:w="57" w:type="dxa"/>
            </w:tcMar>
            <w:vAlign w:val="center"/>
          </w:tcPr>
          <w:p w14:paraId="1D21C04A" w14:textId="302378B3" w:rsidR="00D20E0F" w:rsidRPr="00D20E0F" w:rsidRDefault="00D20E0F" w:rsidP="00D20E0F">
            <w:pPr>
              <w:pStyle w:val="Text"/>
              <w:spacing w:before="0"/>
              <w:jc w:val="center"/>
              <w:rPr>
                <w:b/>
                <w:bCs/>
                <w:sz w:val="22"/>
                <w:szCs w:val="16"/>
                <w:lang w:val="cs-CZ"/>
              </w:rPr>
            </w:pPr>
            <w:proofErr w:type="spellStart"/>
            <w:r w:rsidRPr="00BB300F">
              <w:rPr>
                <w:b/>
                <w:bCs/>
                <w:sz w:val="22"/>
                <w:szCs w:val="16"/>
                <w:lang w:val="cs-CZ"/>
              </w:rPr>
              <w:t>Introversion</w:t>
            </w:r>
            <w:proofErr w:type="spellEnd"/>
            <w:r w:rsidRPr="00BB300F">
              <w:rPr>
                <w:b/>
                <w:bCs/>
                <w:sz w:val="22"/>
                <w:szCs w:val="16"/>
                <w:lang w:val="cs-CZ"/>
              </w:rPr>
              <w:t xml:space="preserve"> – </w:t>
            </w:r>
            <w:proofErr w:type="spellStart"/>
            <w:r w:rsidRPr="00BB300F">
              <w:rPr>
                <w:b/>
                <w:bCs/>
                <w:sz w:val="22"/>
                <w:szCs w:val="16"/>
                <w:lang w:val="cs-CZ"/>
              </w:rPr>
              <w:t>extraversion</w:t>
            </w:r>
            <w:proofErr w:type="spellEnd"/>
          </w:p>
        </w:tc>
        <w:tc>
          <w:tcPr>
            <w:tcW w:w="3596" w:type="dxa"/>
            <w:gridSpan w:val="2"/>
            <w:shd w:val="clear" w:color="auto" w:fill="auto"/>
            <w:tcMar>
              <w:left w:w="57" w:type="dxa"/>
              <w:right w:w="57" w:type="dxa"/>
            </w:tcMar>
            <w:vAlign w:val="center"/>
          </w:tcPr>
          <w:p w14:paraId="32DA8916" w14:textId="5BA2B795" w:rsidR="00D20E0F" w:rsidRPr="00D20E0F" w:rsidRDefault="00D20E0F" w:rsidP="00D20E0F">
            <w:pPr>
              <w:pStyle w:val="Text"/>
              <w:spacing w:before="0"/>
              <w:jc w:val="center"/>
              <w:rPr>
                <w:b/>
                <w:bCs/>
                <w:sz w:val="22"/>
                <w:szCs w:val="16"/>
                <w:lang w:val="cs-CZ"/>
              </w:rPr>
            </w:pPr>
            <w:proofErr w:type="spellStart"/>
            <w:r w:rsidRPr="00BB300F">
              <w:rPr>
                <w:b/>
                <w:bCs/>
                <w:sz w:val="22"/>
                <w:szCs w:val="16"/>
                <w:lang w:val="cs-CZ"/>
              </w:rPr>
              <w:t>Thinking</w:t>
            </w:r>
            <w:proofErr w:type="spellEnd"/>
            <w:r w:rsidRPr="00BB300F">
              <w:rPr>
                <w:b/>
                <w:bCs/>
                <w:sz w:val="22"/>
                <w:szCs w:val="16"/>
                <w:lang w:val="cs-CZ"/>
              </w:rPr>
              <w:t xml:space="preserve"> – feeling</w:t>
            </w:r>
          </w:p>
        </w:tc>
      </w:tr>
      <w:tr w:rsidR="00D20E0F" w:rsidRPr="00D20E0F" w14:paraId="64856F42" w14:textId="77777777" w:rsidTr="00D20E0F">
        <w:trPr>
          <w:trHeight w:val="20"/>
          <w:jc w:val="center"/>
        </w:trPr>
        <w:tc>
          <w:tcPr>
            <w:tcW w:w="1793" w:type="dxa"/>
            <w:shd w:val="clear" w:color="auto" w:fill="auto"/>
            <w:tcMar>
              <w:left w:w="57" w:type="dxa"/>
              <w:right w:w="57" w:type="dxa"/>
            </w:tcMar>
          </w:tcPr>
          <w:p w14:paraId="4F8812F7" w14:textId="77777777" w:rsidR="00D20E0F" w:rsidRPr="00D20E0F" w:rsidRDefault="00D20E0F" w:rsidP="00D20E0F">
            <w:pPr>
              <w:pStyle w:val="Text"/>
              <w:spacing w:before="0"/>
              <w:rPr>
                <w:b/>
                <w:bCs/>
                <w:sz w:val="22"/>
                <w:szCs w:val="16"/>
                <w:lang w:val="cs-CZ"/>
              </w:rPr>
            </w:pPr>
          </w:p>
        </w:tc>
        <w:tc>
          <w:tcPr>
            <w:tcW w:w="1798" w:type="dxa"/>
            <w:shd w:val="clear" w:color="auto" w:fill="auto"/>
            <w:tcMar>
              <w:left w:w="57" w:type="dxa"/>
              <w:right w:w="57" w:type="dxa"/>
            </w:tcMar>
            <w:vAlign w:val="center"/>
          </w:tcPr>
          <w:p w14:paraId="324C7BF3" w14:textId="77777777" w:rsidR="00D20E0F" w:rsidRPr="00D20E0F" w:rsidRDefault="00D20E0F" w:rsidP="00D20E0F">
            <w:pPr>
              <w:pStyle w:val="Text"/>
              <w:spacing w:before="0"/>
              <w:jc w:val="center"/>
              <w:rPr>
                <w:sz w:val="22"/>
                <w:szCs w:val="16"/>
                <w:lang w:val="cs-CZ"/>
              </w:rPr>
            </w:pPr>
            <w:r w:rsidRPr="00D20E0F">
              <w:rPr>
                <w:sz w:val="22"/>
                <w:szCs w:val="16"/>
                <w:lang w:val="cs-CZ"/>
              </w:rPr>
              <w:t>I</w:t>
            </w:r>
          </w:p>
        </w:tc>
        <w:tc>
          <w:tcPr>
            <w:tcW w:w="1798" w:type="dxa"/>
            <w:shd w:val="clear" w:color="auto" w:fill="auto"/>
            <w:tcMar>
              <w:left w:w="57" w:type="dxa"/>
              <w:right w:w="57" w:type="dxa"/>
            </w:tcMar>
            <w:vAlign w:val="center"/>
          </w:tcPr>
          <w:p w14:paraId="3B3BFA89" w14:textId="77777777" w:rsidR="00D20E0F" w:rsidRPr="00D20E0F" w:rsidRDefault="00D20E0F" w:rsidP="00D20E0F">
            <w:pPr>
              <w:pStyle w:val="Text"/>
              <w:spacing w:before="0"/>
              <w:jc w:val="center"/>
              <w:rPr>
                <w:sz w:val="22"/>
                <w:szCs w:val="16"/>
                <w:lang w:val="cs-CZ"/>
              </w:rPr>
            </w:pPr>
            <w:r w:rsidRPr="00D20E0F">
              <w:rPr>
                <w:sz w:val="22"/>
                <w:szCs w:val="16"/>
                <w:lang w:val="cs-CZ"/>
              </w:rPr>
              <w:t>E</w:t>
            </w:r>
          </w:p>
        </w:tc>
        <w:tc>
          <w:tcPr>
            <w:tcW w:w="1798" w:type="dxa"/>
            <w:shd w:val="clear" w:color="auto" w:fill="auto"/>
            <w:tcMar>
              <w:left w:w="57" w:type="dxa"/>
              <w:right w:w="57" w:type="dxa"/>
            </w:tcMar>
            <w:vAlign w:val="center"/>
          </w:tcPr>
          <w:p w14:paraId="07072AC5" w14:textId="77777777" w:rsidR="00D20E0F" w:rsidRPr="00D20E0F" w:rsidRDefault="00D20E0F" w:rsidP="00D20E0F">
            <w:pPr>
              <w:pStyle w:val="Text"/>
              <w:spacing w:before="0"/>
              <w:jc w:val="center"/>
              <w:rPr>
                <w:sz w:val="22"/>
                <w:szCs w:val="16"/>
                <w:lang w:val="cs-CZ"/>
              </w:rPr>
            </w:pPr>
            <w:r w:rsidRPr="00D20E0F">
              <w:rPr>
                <w:sz w:val="22"/>
                <w:szCs w:val="16"/>
                <w:lang w:val="cs-CZ"/>
              </w:rPr>
              <w:t>T</w:t>
            </w:r>
          </w:p>
        </w:tc>
        <w:tc>
          <w:tcPr>
            <w:tcW w:w="1798" w:type="dxa"/>
            <w:shd w:val="clear" w:color="auto" w:fill="auto"/>
            <w:tcMar>
              <w:left w:w="57" w:type="dxa"/>
              <w:right w:w="57" w:type="dxa"/>
            </w:tcMar>
            <w:vAlign w:val="center"/>
          </w:tcPr>
          <w:p w14:paraId="3900889B" w14:textId="77777777" w:rsidR="00D20E0F" w:rsidRPr="00D20E0F" w:rsidRDefault="00D20E0F" w:rsidP="00D20E0F">
            <w:pPr>
              <w:pStyle w:val="Text"/>
              <w:spacing w:before="0"/>
              <w:jc w:val="center"/>
              <w:rPr>
                <w:sz w:val="22"/>
                <w:szCs w:val="16"/>
                <w:lang w:val="cs-CZ"/>
              </w:rPr>
            </w:pPr>
            <w:r w:rsidRPr="00D20E0F">
              <w:rPr>
                <w:sz w:val="22"/>
                <w:szCs w:val="16"/>
                <w:lang w:val="cs-CZ"/>
              </w:rPr>
              <w:t>F</w:t>
            </w:r>
          </w:p>
        </w:tc>
      </w:tr>
      <w:tr w:rsidR="00D20E0F" w:rsidRPr="00D20E0F" w14:paraId="0AD43D99" w14:textId="77777777" w:rsidTr="00D20E0F">
        <w:trPr>
          <w:trHeight w:val="20"/>
          <w:jc w:val="center"/>
        </w:trPr>
        <w:tc>
          <w:tcPr>
            <w:tcW w:w="1793" w:type="dxa"/>
            <w:shd w:val="clear" w:color="auto" w:fill="auto"/>
            <w:tcMar>
              <w:left w:w="57" w:type="dxa"/>
              <w:right w:w="57" w:type="dxa"/>
            </w:tcMar>
          </w:tcPr>
          <w:p w14:paraId="6E0A25B8" w14:textId="77777777" w:rsidR="00D20E0F" w:rsidRPr="00D20E0F" w:rsidRDefault="00D20E0F" w:rsidP="00D20E0F">
            <w:pPr>
              <w:pStyle w:val="Text"/>
              <w:spacing w:before="0"/>
              <w:rPr>
                <w:b/>
                <w:bCs/>
                <w:sz w:val="22"/>
                <w:szCs w:val="16"/>
                <w:lang w:val="cs-CZ"/>
              </w:rPr>
            </w:pPr>
            <w:proofErr w:type="spellStart"/>
            <w:r w:rsidRPr="00D20E0F">
              <w:rPr>
                <w:b/>
                <w:bCs/>
                <w:sz w:val="22"/>
                <w:szCs w:val="16"/>
                <w:lang w:val="cs-CZ"/>
              </w:rPr>
              <w:t>Average</w:t>
            </w:r>
            <w:proofErr w:type="spellEnd"/>
          </w:p>
        </w:tc>
        <w:tc>
          <w:tcPr>
            <w:tcW w:w="1798" w:type="dxa"/>
            <w:shd w:val="clear" w:color="auto" w:fill="auto"/>
            <w:tcMar>
              <w:left w:w="57" w:type="dxa"/>
              <w:right w:w="57" w:type="dxa"/>
            </w:tcMar>
          </w:tcPr>
          <w:p w14:paraId="1655EF85" w14:textId="0A80F75D" w:rsidR="00D20E0F" w:rsidRPr="00D20E0F" w:rsidRDefault="00D20E0F" w:rsidP="00D20E0F">
            <w:pPr>
              <w:pStyle w:val="Text"/>
              <w:spacing w:before="0"/>
              <w:jc w:val="center"/>
              <w:rPr>
                <w:sz w:val="22"/>
                <w:szCs w:val="16"/>
                <w:lang w:val="cs-CZ"/>
              </w:rPr>
            </w:pPr>
            <w:r w:rsidRPr="00D20E0F">
              <w:rPr>
                <w:sz w:val="22"/>
                <w:szCs w:val="16"/>
                <w:lang w:val="cs-CZ"/>
              </w:rPr>
              <w:t>75</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79D2758A" w14:textId="29DAAE0B" w:rsidR="00D20E0F" w:rsidRPr="00D20E0F" w:rsidRDefault="00D20E0F" w:rsidP="00D20E0F">
            <w:pPr>
              <w:pStyle w:val="Text"/>
              <w:spacing w:before="0"/>
              <w:jc w:val="center"/>
              <w:rPr>
                <w:sz w:val="22"/>
                <w:szCs w:val="16"/>
                <w:lang w:val="cs-CZ"/>
              </w:rPr>
            </w:pPr>
            <w:r w:rsidRPr="00D20E0F">
              <w:rPr>
                <w:sz w:val="22"/>
                <w:szCs w:val="16"/>
                <w:lang w:val="cs-CZ"/>
              </w:rPr>
              <w:t>67</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19F42021" w14:textId="435578A8" w:rsidR="00D20E0F" w:rsidRPr="00D20E0F" w:rsidRDefault="00D20E0F" w:rsidP="00D20E0F">
            <w:pPr>
              <w:pStyle w:val="Text"/>
              <w:spacing w:before="0"/>
              <w:jc w:val="center"/>
              <w:rPr>
                <w:sz w:val="22"/>
                <w:szCs w:val="16"/>
                <w:lang w:val="cs-CZ"/>
              </w:rPr>
            </w:pPr>
            <w:r w:rsidRPr="00D20E0F">
              <w:rPr>
                <w:sz w:val="22"/>
                <w:szCs w:val="16"/>
                <w:lang w:val="cs-CZ"/>
              </w:rPr>
              <w:t>70</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4581422B" w14:textId="44EB2BC1" w:rsidR="00D20E0F" w:rsidRPr="00D20E0F" w:rsidRDefault="00D20E0F" w:rsidP="00D20E0F">
            <w:pPr>
              <w:pStyle w:val="Text"/>
              <w:spacing w:before="0"/>
              <w:jc w:val="center"/>
              <w:rPr>
                <w:sz w:val="22"/>
                <w:szCs w:val="16"/>
                <w:lang w:val="cs-CZ"/>
              </w:rPr>
            </w:pPr>
            <w:r w:rsidRPr="00D20E0F">
              <w:rPr>
                <w:sz w:val="22"/>
                <w:szCs w:val="16"/>
                <w:lang w:val="cs-CZ"/>
              </w:rPr>
              <w:t>69</w:t>
            </w:r>
            <w:r>
              <w:rPr>
                <w:sz w:val="22"/>
                <w:szCs w:val="16"/>
                <w:lang w:val="cs-CZ"/>
              </w:rPr>
              <w:t> </w:t>
            </w:r>
            <w:r w:rsidRPr="00D20E0F">
              <w:rPr>
                <w:sz w:val="22"/>
                <w:szCs w:val="16"/>
                <w:lang w:val="cs-CZ"/>
              </w:rPr>
              <w:t>%</w:t>
            </w:r>
          </w:p>
        </w:tc>
      </w:tr>
      <w:tr w:rsidR="00D20E0F" w:rsidRPr="00D20E0F" w14:paraId="440F4A71" w14:textId="77777777" w:rsidTr="00D20E0F">
        <w:trPr>
          <w:trHeight w:val="20"/>
          <w:jc w:val="center"/>
        </w:trPr>
        <w:tc>
          <w:tcPr>
            <w:tcW w:w="1793" w:type="dxa"/>
            <w:shd w:val="clear" w:color="auto" w:fill="auto"/>
            <w:tcMar>
              <w:left w:w="57" w:type="dxa"/>
              <w:right w:w="57" w:type="dxa"/>
            </w:tcMar>
          </w:tcPr>
          <w:p w14:paraId="0B4BBF1F" w14:textId="77777777" w:rsidR="00D20E0F" w:rsidRPr="00D20E0F" w:rsidRDefault="00D20E0F" w:rsidP="00D20E0F">
            <w:pPr>
              <w:pStyle w:val="Text"/>
              <w:spacing w:before="0"/>
              <w:rPr>
                <w:b/>
                <w:bCs/>
                <w:sz w:val="22"/>
                <w:szCs w:val="16"/>
                <w:lang w:val="cs-CZ"/>
              </w:rPr>
            </w:pPr>
            <w:proofErr w:type="spellStart"/>
            <w:r w:rsidRPr="00D20E0F">
              <w:rPr>
                <w:b/>
                <w:bCs/>
                <w:sz w:val="22"/>
                <w:szCs w:val="16"/>
                <w:lang w:val="cs-CZ"/>
              </w:rPr>
              <w:t>Median</w:t>
            </w:r>
            <w:proofErr w:type="spellEnd"/>
          </w:p>
        </w:tc>
        <w:tc>
          <w:tcPr>
            <w:tcW w:w="1798" w:type="dxa"/>
            <w:shd w:val="clear" w:color="auto" w:fill="auto"/>
            <w:tcMar>
              <w:left w:w="57" w:type="dxa"/>
              <w:right w:w="57" w:type="dxa"/>
            </w:tcMar>
          </w:tcPr>
          <w:p w14:paraId="73EFC600" w14:textId="109E5E90" w:rsidR="00D20E0F" w:rsidRPr="00D20E0F" w:rsidRDefault="00D20E0F" w:rsidP="00D20E0F">
            <w:pPr>
              <w:pStyle w:val="Text"/>
              <w:spacing w:before="0"/>
              <w:jc w:val="center"/>
              <w:rPr>
                <w:sz w:val="22"/>
                <w:szCs w:val="16"/>
                <w:lang w:val="cs-CZ"/>
              </w:rPr>
            </w:pPr>
            <w:r w:rsidRPr="00D20E0F">
              <w:rPr>
                <w:sz w:val="22"/>
                <w:szCs w:val="16"/>
                <w:lang w:val="cs-CZ"/>
              </w:rPr>
              <w:t>73</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508BE19D" w14:textId="4553ABB8" w:rsidR="00D20E0F" w:rsidRPr="00D20E0F" w:rsidRDefault="00D20E0F" w:rsidP="00D20E0F">
            <w:pPr>
              <w:pStyle w:val="Text"/>
              <w:spacing w:before="0"/>
              <w:jc w:val="center"/>
              <w:rPr>
                <w:sz w:val="22"/>
                <w:szCs w:val="16"/>
                <w:lang w:val="cs-CZ"/>
              </w:rPr>
            </w:pPr>
            <w:r w:rsidRPr="00D20E0F">
              <w:rPr>
                <w:sz w:val="22"/>
                <w:szCs w:val="16"/>
                <w:lang w:val="cs-CZ"/>
              </w:rPr>
              <w:t>66</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215B285E" w14:textId="4102AD68" w:rsidR="00D20E0F" w:rsidRPr="00D20E0F" w:rsidRDefault="00D20E0F" w:rsidP="00D20E0F">
            <w:pPr>
              <w:pStyle w:val="Text"/>
              <w:spacing w:before="0"/>
              <w:jc w:val="center"/>
              <w:rPr>
                <w:sz w:val="22"/>
                <w:szCs w:val="16"/>
                <w:lang w:val="cs-CZ"/>
              </w:rPr>
            </w:pPr>
            <w:r w:rsidRPr="00D20E0F">
              <w:rPr>
                <w:sz w:val="22"/>
                <w:szCs w:val="16"/>
                <w:lang w:val="cs-CZ"/>
              </w:rPr>
              <w:t>66</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412859F1" w14:textId="0CFA554C" w:rsidR="00D20E0F" w:rsidRPr="00D20E0F" w:rsidRDefault="00D20E0F" w:rsidP="00D20E0F">
            <w:pPr>
              <w:pStyle w:val="Text"/>
              <w:spacing w:before="0"/>
              <w:jc w:val="center"/>
              <w:rPr>
                <w:sz w:val="22"/>
                <w:szCs w:val="16"/>
                <w:lang w:val="cs-CZ"/>
              </w:rPr>
            </w:pPr>
            <w:r w:rsidRPr="00D20E0F">
              <w:rPr>
                <w:sz w:val="22"/>
                <w:szCs w:val="16"/>
                <w:lang w:val="cs-CZ"/>
              </w:rPr>
              <w:t>66</w:t>
            </w:r>
            <w:r>
              <w:rPr>
                <w:sz w:val="22"/>
                <w:szCs w:val="16"/>
                <w:lang w:val="cs-CZ"/>
              </w:rPr>
              <w:t> </w:t>
            </w:r>
            <w:r w:rsidRPr="00D20E0F">
              <w:rPr>
                <w:sz w:val="22"/>
                <w:szCs w:val="16"/>
                <w:lang w:val="cs-CZ"/>
              </w:rPr>
              <w:t>%</w:t>
            </w:r>
          </w:p>
        </w:tc>
      </w:tr>
      <w:tr w:rsidR="00D20E0F" w:rsidRPr="00D20E0F" w14:paraId="1F3E19DE" w14:textId="77777777" w:rsidTr="00D20E0F">
        <w:trPr>
          <w:trHeight w:val="20"/>
          <w:jc w:val="center"/>
        </w:trPr>
        <w:tc>
          <w:tcPr>
            <w:tcW w:w="1793" w:type="dxa"/>
            <w:shd w:val="clear" w:color="auto" w:fill="auto"/>
            <w:tcMar>
              <w:left w:w="57" w:type="dxa"/>
              <w:right w:w="57" w:type="dxa"/>
            </w:tcMar>
          </w:tcPr>
          <w:p w14:paraId="19A7AD5D" w14:textId="77777777" w:rsidR="00D20E0F" w:rsidRPr="00D20E0F" w:rsidRDefault="00D20E0F" w:rsidP="00D20E0F">
            <w:pPr>
              <w:pStyle w:val="Text"/>
              <w:spacing w:before="0"/>
              <w:rPr>
                <w:b/>
                <w:bCs/>
                <w:sz w:val="22"/>
                <w:szCs w:val="16"/>
                <w:lang w:val="cs-CZ"/>
              </w:rPr>
            </w:pPr>
            <w:r w:rsidRPr="00D20E0F">
              <w:rPr>
                <w:b/>
                <w:bCs/>
                <w:sz w:val="22"/>
                <w:szCs w:val="16"/>
                <w:lang w:val="cs-CZ"/>
              </w:rPr>
              <w:t>S. D.</w:t>
            </w:r>
          </w:p>
        </w:tc>
        <w:tc>
          <w:tcPr>
            <w:tcW w:w="1798" w:type="dxa"/>
            <w:shd w:val="clear" w:color="auto" w:fill="auto"/>
            <w:tcMar>
              <w:left w:w="57" w:type="dxa"/>
              <w:right w:w="57" w:type="dxa"/>
            </w:tcMar>
          </w:tcPr>
          <w:p w14:paraId="50B29A3B" w14:textId="269E817F" w:rsidR="00D20E0F" w:rsidRPr="00D20E0F" w:rsidRDefault="00D20E0F" w:rsidP="00D20E0F">
            <w:pPr>
              <w:pStyle w:val="Text"/>
              <w:spacing w:before="0"/>
              <w:jc w:val="center"/>
              <w:rPr>
                <w:sz w:val="22"/>
                <w:szCs w:val="16"/>
                <w:lang w:val="cs-CZ"/>
              </w:rPr>
            </w:pPr>
            <w:r w:rsidRPr="00D20E0F">
              <w:rPr>
                <w:sz w:val="22"/>
                <w:szCs w:val="16"/>
                <w:lang w:val="cs-CZ"/>
              </w:rPr>
              <w:t>7</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6ED3B447" w14:textId="35EF95E0" w:rsidR="00D20E0F" w:rsidRPr="00D20E0F" w:rsidRDefault="00D20E0F" w:rsidP="00D20E0F">
            <w:pPr>
              <w:pStyle w:val="Text"/>
              <w:spacing w:before="0"/>
              <w:jc w:val="center"/>
              <w:rPr>
                <w:sz w:val="22"/>
                <w:szCs w:val="16"/>
                <w:lang w:val="cs-CZ"/>
              </w:rPr>
            </w:pPr>
            <w:r w:rsidRPr="00D20E0F">
              <w:rPr>
                <w:sz w:val="22"/>
                <w:szCs w:val="16"/>
                <w:lang w:val="cs-CZ"/>
              </w:rPr>
              <w:t>4</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4AB808BF" w14:textId="1EC34999" w:rsidR="00D20E0F" w:rsidRPr="00D20E0F" w:rsidRDefault="00D20E0F" w:rsidP="00D20E0F">
            <w:pPr>
              <w:pStyle w:val="Text"/>
              <w:spacing w:before="0"/>
              <w:jc w:val="center"/>
              <w:rPr>
                <w:sz w:val="22"/>
                <w:szCs w:val="16"/>
                <w:lang w:val="cs-CZ"/>
              </w:rPr>
            </w:pPr>
            <w:r w:rsidRPr="00D20E0F">
              <w:rPr>
                <w:sz w:val="22"/>
                <w:szCs w:val="16"/>
                <w:lang w:val="cs-CZ"/>
              </w:rPr>
              <w:t>12</w:t>
            </w:r>
            <w:r>
              <w:rPr>
                <w:sz w:val="22"/>
                <w:szCs w:val="16"/>
                <w:lang w:val="cs-CZ"/>
              </w:rPr>
              <w:t> </w:t>
            </w:r>
            <w:r w:rsidRPr="00D20E0F">
              <w:rPr>
                <w:sz w:val="22"/>
                <w:szCs w:val="16"/>
                <w:lang w:val="cs-CZ"/>
              </w:rPr>
              <w:t>%</w:t>
            </w:r>
          </w:p>
        </w:tc>
        <w:tc>
          <w:tcPr>
            <w:tcW w:w="1798" w:type="dxa"/>
            <w:shd w:val="clear" w:color="auto" w:fill="auto"/>
            <w:tcMar>
              <w:left w:w="57" w:type="dxa"/>
              <w:right w:w="57" w:type="dxa"/>
            </w:tcMar>
          </w:tcPr>
          <w:p w14:paraId="11345218" w14:textId="7AA6F157" w:rsidR="00D20E0F" w:rsidRPr="00D20E0F" w:rsidRDefault="00D20E0F" w:rsidP="00D20E0F">
            <w:pPr>
              <w:pStyle w:val="Text"/>
              <w:spacing w:before="0"/>
              <w:jc w:val="center"/>
              <w:rPr>
                <w:sz w:val="22"/>
                <w:szCs w:val="16"/>
                <w:lang w:val="cs-CZ"/>
              </w:rPr>
            </w:pPr>
            <w:r w:rsidRPr="00D20E0F">
              <w:rPr>
                <w:sz w:val="22"/>
                <w:szCs w:val="16"/>
                <w:lang w:val="cs-CZ"/>
              </w:rPr>
              <w:t>12</w:t>
            </w:r>
            <w:r>
              <w:rPr>
                <w:sz w:val="22"/>
                <w:szCs w:val="16"/>
                <w:lang w:val="cs-CZ"/>
              </w:rPr>
              <w:t> </w:t>
            </w:r>
            <w:r w:rsidRPr="00D20E0F">
              <w:rPr>
                <w:sz w:val="22"/>
                <w:szCs w:val="16"/>
                <w:lang w:val="cs-CZ"/>
              </w:rPr>
              <w:t>%</w:t>
            </w:r>
          </w:p>
        </w:tc>
      </w:tr>
    </w:tbl>
    <w:p w14:paraId="2B651273" w14:textId="3766ADAF" w:rsidR="00D20E0F" w:rsidRDefault="00D20E0F" w:rsidP="00D20E0F">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5F819EB7" w14:textId="77777777" w:rsidR="00D20E0F" w:rsidRPr="00040D6E" w:rsidRDefault="00D20E0F" w:rsidP="00D20E0F">
      <w:pPr>
        <w:pStyle w:val="Text"/>
        <w:spacing w:before="0"/>
      </w:pPr>
    </w:p>
    <w:p w14:paraId="35AF59F7" w14:textId="623DB4E9" w:rsidR="00D20E0F" w:rsidRPr="00040D6E" w:rsidRDefault="00D20E0F" w:rsidP="00D20E0F">
      <w:pPr>
        <w:pStyle w:val="Text"/>
        <w:spacing w:before="0"/>
      </w:pPr>
      <w:r w:rsidRPr="00FE599D">
        <w:t>The table shows the descriptive statistics of the representation of the monitored dimensions of the MBTI typology in 20 selected respondents who were selected for the main phase of the investigation using a semi-structured interview. The results show that introverts in the selected sample of respondents achieve an average of 75 % introversion rate, extroverts 67 %, while the results are more balanced for these respondents, which is indicated by a relatively low value of the standard deviation (4</w:t>
      </w:r>
      <w:r w:rsidR="005A0AE7" w:rsidRPr="00FE599D">
        <w:t> </w:t>
      </w:r>
      <w:r w:rsidRPr="00FE599D">
        <w:t>%). The same is true for the second monitored dimension.</w:t>
      </w:r>
    </w:p>
    <w:p w14:paraId="07825C44" w14:textId="77777777" w:rsidR="005A0AE7" w:rsidRPr="00760F5B" w:rsidRDefault="005A0AE7" w:rsidP="005A0AE7">
      <w:pPr>
        <w:pStyle w:val="Text"/>
        <w:spacing w:before="0"/>
        <w:rPr>
          <w:sz w:val="22"/>
          <w:szCs w:val="22"/>
        </w:rPr>
      </w:pPr>
    </w:p>
    <w:p w14:paraId="2F1A5AAC" w14:textId="01271757" w:rsidR="005A0AE7" w:rsidRDefault="005A0AE7" w:rsidP="00A153B1">
      <w:pPr>
        <w:pStyle w:val="Nadpispodkapitoly"/>
      </w:pPr>
      <w:r w:rsidRPr="00A153B1">
        <w:t>Individual</w:t>
      </w:r>
      <w:r w:rsidRPr="005A0AE7">
        <w:t xml:space="preserve"> interview with selected respondents</w:t>
      </w:r>
    </w:p>
    <w:p w14:paraId="6158E4A2" w14:textId="1BC4B3EC" w:rsidR="005A0AE7" w:rsidRPr="00FE599D" w:rsidRDefault="005A0AE7" w:rsidP="005A0AE7">
      <w:pPr>
        <w:pStyle w:val="Text"/>
        <w:spacing w:before="0"/>
      </w:pPr>
      <w:r w:rsidRPr="00FE599D">
        <w:t>The main phase of the research is conceived as a qualitative investigation, in which an individual semi-structured interview with respondents is used as a research method. The 20 respondents approached come from the previous phase of the survey, where suitable respondents were selected using the MBTI personality typology, see Table 2.</w:t>
      </w:r>
    </w:p>
    <w:p w14:paraId="2A4809F9" w14:textId="77777777" w:rsidR="005A0AE7" w:rsidRPr="00040D6E" w:rsidRDefault="005A0AE7" w:rsidP="005A0AE7">
      <w:pPr>
        <w:pStyle w:val="Text"/>
        <w:spacing w:before="0"/>
        <w:rPr>
          <w:highlight w:val="lightGray"/>
        </w:rPr>
      </w:pPr>
    </w:p>
    <w:p w14:paraId="61E94551" w14:textId="649DEBE4" w:rsidR="00D20E0F" w:rsidRPr="00040D6E" w:rsidRDefault="005A0AE7" w:rsidP="005A0AE7">
      <w:pPr>
        <w:pStyle w:val="Text"/>
        <w:spacing w:before="0"/>
      </w:pPr>
      <w:r w:rsidRPr="00FE599D">
        <w:t xml:space="preserve">The purpose of the interview is to find out whether and to what extent the respondents experience stress as a result of university studies. At the same time, it finds out what specific stressors affect students during their studies. The structure of the interview was designed so that the respondent was able to answer the individual questions and the interview did not cause significant difficulties, but at the same time the objectives of the research were fulfilled. At the same time, the appropriate length of the interview was also considered, so that it did not last too long, which could gradually discourage the respondent from answering. When designing the questions, a psychological approach was used and direct and indirect wording of the </w:t>
      </w:r>
      <w:r w:rsidRPr="00FE599D">
        <w:lastRenderedPageBreak/>
        <w:t xml:space="preserve">questions were used, a 5-point rating scale was used to determine the </w:t>
      </w:r>
      <w:proofErr w:type="spellStart"/>
      <w:r w:rsidRPr="00FE599D">
        <w:t>stressogenicity</w:t>
      </w:r>
      <w:proofErr w:type="spellEnd"/>
      <w:r w:rsidRPr="00FE599D">
        <w:t xml:space="preserve"> of experienced stressors, and a 7-point Likert scale. Furthermore, it was investigated whether the respondents used an addictive substance as a result of the stress of their studies. Data collection took place from 3/4/2023 to 6/4/2023 (the period when exams are not yet taking place) in the form of individual interviews, which were recorded on the </w:t>
      </w:r>
      <w:proofErr w:type="spellStart"/>
      <w:r w:rsidRPr="00FE599D">
        <w:t>dictaphone</w:t>
      </w:r>
      <w:proofErr w:type="spellEnd"/>
      <w:r w:rsidRPr="00FE599D">
        <w:t xml:space="preserve"> of the iPhone 11 Pro mobile phone.</w:t>
      </w:r>
    </w:p>
    <w:p w14:paraId="4EE14273" w14:textId="77777777" w:rsidR="00FA6693" w:rsidRPr="00760F5B" w:rsidRDefault="00FA6693" w:rsidP="00FA6693">
      <w:pPr>
        <w:pStyle w:val="Text"/>
        <w:spacing w:before="0"/>
        <w:rPr>
          <w:sz w:val="22"/>
          <w:szCs w:val="22"/>
        </w:rPr>
      </w:pPr>
    </w:p>
    <w:p w14:paraId="32BF2220" w14:textId="1A05FC51" w:rsidR="00FA6693" w:rsidRDefault="00FA6693" w:rsidP="00A153B1">
      <w:pPr>
        <w:pStyle w:val="Nadpispodkapitoly"/>
      </w:pPr>
      <w:r w:rsidRPr="00A153B1">
        <w:t>Results</w:t>
      </w:r>
    </w:p>
    <w:p w14:paraId="632F7332" w14:textId="05087954" w:rsidR="005A0AE7" w:rsidRPr="00040D6E" w:rsidRDefault="00FA6693" w:rsidP="00FA6693">
      <w:pPr>
        <w:pStyle w:val="Text"/>
        <w:spacing w:before="0"/>
      </w:pPr>
      <w:r w:rsidRPr="00FE599D">
        <w:t>During data processing, the answers of all 20 respondents were subjected to the so-called data coding process (Gavora, 2011) in order to categorize the answers and express their frequency. The data were entered into a summary data matrix in MS Excel.</w:t>
      </w:r>
      <w:r w:rsidR="00FE599D">
        <w:t xml:space="preserve"> </w:t>
      </w:r>
      <w:r w:rsidRPr="00FE599D">
        <w:t>When asked in which context the respondents most often experienced stress recently, it was found that school is the most common stressor for the respondents.</w:t>
      </w:r>
    </w:p>
    <w:p w14:paraId="2C8C467D" w14:textId="77777777" w:rsidR="00FA6693" w:rsidRDefault="00FA6693" w:rsidP="00FA6693">
      <w:pPr>
        <w:pStyle w:val="Text"/>
        <w:spacing w:before="0"/>
        <w:rPr>
          <w:sz w:val="22"/>
          <w:szCs w:val="16"/>
        </w:rPr>
      </w:pPr>
    </w:p>
    <w:p w14:paraId="1C78E787" w14:textId="34BC75BB" w:rsidR="00FA6693" w:rsidRDefault="00FA6693" w:rsidP="00FA6693">
      <w:pPr>
        <w:pStyle w:val="Text"/>
        <w:keepNext/>
        <w:spacing w:before="0"/>
        <w:rPr>
          <w:b/>
        </w:rPr>
      </w:pPr>
      <w:r w:rsidRPr="00FC6964">
        <w:rPr>
          <w:b/>
        </w:rPr>
        <w:t xml:space="preserve">Table </w:t>
      </w:r>
      <w:r>
        <w:rPr>
          <w:b/>
        </w:rPr>
        <w:t>3</w:t>
      </w:r>
      <w:r w:rsidRPr="00FC6964">
        <w:rPr>
          <w:b/>
        </w:rPr>
        <w:t xml:space="preserve">: </w:t>
      </w:r>
      <w:r w:rsidRPr="00FA6693">
        <w:rPr>
          <w:b/>
        </w:rPr>
        <w:t>The most frequent stressors recently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975"/>
        <w:gridCol w:w="1594"/>
        <w:gridCol w:w="1619"/>
        <w:gridCol w:w="2026"/>
      </w:tblGrid>
      <w:tr w:rsidR="00FA6693" w:rsidRPr="00FA6693" w14:paraId="2D836DD6" w14:textId="77777777" w:rsidTr="00FA6693">
        <w:trPr>
          <w:trHeight w:val="41"/>
        </w:trPr>
        <w:tc>
          <w:tcPr>
            <w:tcW w:w="1823" w:type="dxa"/>
            <w:shd w:val="clear" w:color="auto" w:fill="auto"/>
            <w:tcMar>
              <w:left w:w="28" w:type="dxa"/>
              <w:right w:w="28" w:type="dxa"/>
            </w:tcMar>
          </w:tcPr>
          <w:p w14:paraId="558879F1" w14:textId="77777777" w:rsidR="00FA6693" w:rsidRPr="00FA6693" w:rsidRDefault="00FA6693" w:rsidP="00FA6693">
            <w:pPr>
              <w:pStyle w:val="Text"/>
              <w:spacing w:before="0"/>
              <w:rPr>
                <w:b/>
                <w:bCs/>
                <w:sz w:val="22"/>
                <w:szCs w:val="22"/>
                <w:lang w:val="cs-CZ"/>
              </w:rPr>
            </w:pPr>
          </w:p>
        </w:tc>
        <w:tc>
          <w:tcPr>
            <w:tcW w:w="1975" w:type="dxa"/>
            <w:shd w:val="clear" w:color="auto" w:fill="auto"/>
            <w:tcMar>
              <w:left w:w="28" w:type="dxa"/>
              <w:right w:w="28" w:type="dxa"/>
            </w:tcMar>
          </w:tcPr>
          <w:p w14:paraId="6FBB0111" w14:textId="77777777" w:rsidR="00FA6693" w:rsidRPr="00FA6693" w:rsidRDefault="00FA6693" w:rsidP="00FA6693">
            <w:pPr>
              <w:pStyle w:val="Text"/>
              <w:spacing w:before="0"/>
              <w:jc w:val="center"/>
              <w:rPr>
                <w:b/>
                <w:bCs/>
                <w:sz w:val="22"/>
                <w:szCs w:val="22"/>
                <w:lang w:val="cs-CZ"/>
              </w:rPr>
            </w:pPr>
            <w:proofErr w:type="spellStart"/>
            <w:r w:rsidRPr="00FA6693">
              <w:rPr>
                <w:b/>
                <w:bCs/>
                <w:sz w:val="22"/>
                <w:szCs w:val="22"/>
                <w:lang w:val="cs-CZ"/>
              </w:rPr>
              <w:t>Collective</w:t>
            </w:r>
            <w:proofErr w:type="spellEnd"/>
          </w:p>
        </w:tc>
        <w:tc>
          <w:tcPr>
            <w:tcW w:w="1594" w:type="dxa"/>
            <w:shd w:val="clear" w:color="auto" w:fill="auto"/>
            <w:tcMar>
              <w:left w:w="28" w:type="dxa"/>
              <w:right w:w="28" w:type="dxa"/>
            </w:tcMar>
          </w:tcPr>
          <w:p w14:paraId="7424E64E" w14:textId="77777777" w:rsidR="00FA6693" w:rsidRPr="00FA6693" w:rsidRDefault="00FA6693" w:rsidP="00FA6693">
            <w:pPr>
              <w:pStyle w:val="Text"/>
              <w:spacing w:before="0"/>
              <w:jc w:val="center"/>
              <w:rPr>
                <w:b/>
                <w:bCs/>
                <w:sz w:val="22"/>
                <w:szCs w:val="22"/>
                <w:lang w:val="cs-CZ"/>
              </w:rPr>
            </w:pPr>
            <w:r w:rsidRPr="00FA6693">
              <w:rPr>
                <w:b/>
                <w:bCs/>
                <w:sz w:val="22"/>
                <w:szCs w:val="22"/>
                <w:lang w:val="cs-CZ"/>
              </w:rPr>
              <w:t>Work</w:t>
            </w:r>
          </w:p>
        </w:tc>
        <w:tc>
          <w:tcPr>
            <w:tcW w:w="1619" w:type="dxa"/>
            <w:shd w:val="clear" w:color="auto" w:fill="auto"/>
            <w:tcMar>
              <w:left w:w="28" w:type="dxa"/>
              <w:right w:w="28" w:type="dxa"/>
            </w:tcMar>
          </w:tcPr>
          <w:p w14:paraId="46A4255D" w14:textId="77777777" w:rsidR="00FA6693" w:rsidRPr="00FA6693" w:rsidRDefault="00FA6693" w:rsidP="00FA6693">
            <w:pPr>
              <w:pStyle w:val="Text"/>
              <w:spacing w:before="0"/>
              <w:jc w:val="center"/>
              <w:rPr>
                <w:b/>
                <w:bCs/>
                <w:sz w:val="22"/>
                <w:szCs w:val="22"/>
                <w:lang w:val="cs-CZ"/>
              </w:rPr>
            </w:pPr>
            <w:proofErr w:type="spellStart"/>
            <w:r w:rsidRPr="00FA6693">
              <w:rPr>
                <w:b/>
                <w:bCs/>
                <w:sz w:val="22"/>
                <w:szCs w:val="22"/>
                <w:lang w:val="cs-CZ"/>
              </w:rPr>
              <w:t>Privacy</w:t>
            </w:r>
            <w:proofErr w:type="spellEnd"/>
          </w:p>
        </w:tc>
        <w:tc>
          <w:tcPr>
            <w:tcW w:w="2026" w:type="dxa"/>
            <w:shd w:val="clear" w:color="auto" w:fill="auto"/>
            <w:tcMar>
              <w:left w:w="28" w:type="dxa"/>
              <w:right w:w="28" w:type="dxa"/>
            </w:tcMar>
          </w:tcPr>
          <w:p w14:paraId="223A3156" w14:textId="77777777" w:rsidR="00FA6693" w:rsidRPr="00FA6693" w:rsidRDefault="00FA6693" w:rsidP="00FA6693">
            <w:pPr>
              <w:pStyle w:val="Text"/>
              <w:spacing w:before="0"/>
              <w:jc w:val="center"/>
              <w:rPr>
                <w:b/>
                <w:bCs/>
                <w:sz w:val="22"/>
                <w:szCs w:val="22"/>
                <w:lang w:val="cs-CZ"/>
              </w:rPr>
            </w:pPr>
            <w:r w:rsidRPr="00FA6693">
              <w:rPr>
                <w:b/>
                <w:bCs/>
                <w:sz w:val="22"/>
                <w:szCs w:val="22"/>
                <w:lang w:val="cs-CZ"/>
              </w:rPr>
              <w:t>University</w:t>
            </w:r>
          </w:p>
        </w:tc>
      </w:tr>
      <w:tr w:rsidR="00FA6693" w:rsidRPr="00FA6693" w14:paraId="353C59CF" w14:textId="77777777" w:rsidTr="00FA6693">
        <w:trPr>
          <w:trHeight w:val="41"/>
        </w:trPr>
        <w:tc>
          <w:tcPr>
            <w:tcW w:w="1823" w:type="dxa"/>
            <w:shd w:val="clear" w:color="auto" w:fill="auto"/>
            <w:tcMar>
              <w:left w:w="28" w:type="dxa"/>
              <w:right w:w="28" w:type="dxa"/>
            </w:tcMar>
          </w:tcPr>
          <w:p w14:paraId="26196A0F" w14:textId="77777777" w:rsidR="00FA6693" w:rsidRPr="00FA6693" w:rsidRDefault="00FA6693" w:rsidP="00BB300F">
            <w:pPr>
              <w:pStyle w:val="Text"/>
              <w:spacing w:before="0"/>
              <w:jc w:val="center"/>
              <w:rPr>
                <w:b/>
                <w:bCs/>
                <w:sz w:val="22"/>
                <w:szCs w:val="22"/>
                <w:lang w:val="cs-CZ"/>
              </w:rPr>
            </w:pPr>
            <w:r w:rsidRPr="00FA6693">
              <w:rPr>
                <w:b/>
                <w:bCs/>
                <w:sz w:val="22"/>
                <w:szCs w:val="22"/>
                <w:lang w:val="cs-CZ"/>
              </w:rPr>
              <w:t>Introvert</w:t>
            </w:r>
          </w:p>
        </w:tc>
        <w:tc>
          <w:tcPr>
            <w:tcW w:w="1975" w:type="dxa"/>
            <w:shd w:val="clear" w:color="auto" w:fill="auto"/>
            <w:tcMar>
              <w:left w:w="28" w:type="dxa"/>
              <w:right w:w="28" w:type="dxa"/>
            </w:tcMar>
            <w:vAlign w:val="bottom"/>
          </w:tcPr>
          <w:p w14:paraId="38068795" w14:textId="54FCBBF6"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594" w:type="dxa"/>
            <w:shd w:val="clear" w:color="auto" w:fill="auto"/>
            <w:tcMar>
              <w:left w:w="28" w:type="dxa"/>
              <w:right w:w="28" w:type="dxa"/>
            </w:tcMar>
            <w:vAlign w:val="bottom"/>
          </w:tcPr>
          <w:p w14:paraId="6D8C3991" w14:textId="27001B08"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619" w:type="dxa"/>
            <w:shd w:val="clear" w:color="auto" w:fill="auto"/>
            <w:tcMar>
              <w:left w:w="28" w:type="dxa"/>
              <w:right w:w="28" w:type="dxa"/>
            </w:tcMar>
            <w:vAlign w:val="bottom"/>
          </w:tcPr>
          <w:p w14:paraId="378952BB" w14:textId="3C842787" w:rsidR="00FA6693" w:rsidRPr="00FA6693" w:rsidRDefault="00FA6693" w:rsidP="00FA6693">
            <w:pPr>
              <w:pStyle w:val="Text"/>
              <w:spacing w:before="0"/>
              <w:jc w:val="center"/>
              <w:rPr>
                <w:sz w:val="22"/>
                <w:szCs w:val="22"/>
                <w:lang w:val="cs-CZ"/>
              </w:rPr>
            </w:pPr>
            <w:r w:rsidRPr="00FA6693">
              <w:rPr>
                <w:sz w:val="22"/>
                <w:szCs w:val="22"/>
                <w:lang w:val="cs-CZ"/>
              </w:rPr>
              <w:t>0</w:t>
            </w:r>
            <w:r>
              <w:rPr>
                <w:sz w:val="22"/>
                <w:szCs w:val="22"/>
                <w:lang w:val="cs-CZ"/>
              </w:rPr>
              <w:t xml:space="preserve"> </w:t>
            </w:r>
            <w:r w:rsidRPr="00FA6693">
              <w:rPr>
                <w:sz w:val="22"/>
                <w:szCs w:val="22"/>
                <w:lang w:val="cs-CZ"/>
              </w:rPr>
              <w:t>%</w:t>
            </w:r>
          </w:p>
        </w:tc>
        <w:tc>
          <w:tcPr>
            <w:tcW w:w="2026" w:type="dxa"/>
            <w:shd w:val="clear" w:color="auto" w:fill="auto"/>
            <w:tcMar>
              <w:left w:w="28" w:type="dxa"/>
              <w:right w:w="28" w:type="dxa"/>
            </w:tcMar>
            <w:vAlign w:val="bottom"/>
          </w:tcPr>
          <w:p w14:paraId="2A37AEDF" w14:textId="44A1365A" w:rsidR="00FA6693" w:rsidRPr="00FA6693" w:rsidRDefault="00FA6693" w:rsidP="00FA6693">
            <w:pPr>
              <w:pStyle w:val="Text"/>
              <w:spacing w:before="0"/>
              <w:jc w:val="center"/>
              <w:rPr>
                <w:sz w:val="22"/>
                <w:szCs w:val="22"/>
                <w:lang w:val="cs-CZ"/>
              </w:rPr>
            </w:pPr>
            <w:r w:rsidRPr="00FA6693">
              <w:rPr>
                <w:sz w:val="22"/>
                <w:szCs w:val="22"/>
                <w:lang w:val="cs-CZ"/>
              </w:rPr>
              <w:t>60</w:t>
            </w:r>
            <w:r>
              <w:rPr>
                <w:sz w:val="22"/>
                <w:szCs w:val="22"/>
                <w:lang w:val="cs-CZ"/>
              </w:rPr>
              <w:t xml:space="preserve"> </w:t>
            </w:r>
            <w:r w:rsidRPr="00FA6693">
              <w:rPr>
                <w:sz w:val="22"/>
                <w:szCs w:val="22"/>
                <w:lang w:val="cs-CZ"/>
              </w:rPr>
              <w:t>%</w:t>
            </w:r>
          </w:p>
        </w:tc>
      </w:tr>
      <w:tr w:rsidR="00FA6693" w:rsidRPr="00FA6693" w14:paraId="0714E32A" w14:textId="77777777" w:rsidTr="00FA6693">
        <w:trPr>
          <w:trHeight w:val="41"/>
        </w:trPr>
        <w:tc>
          <w:tcPr>
            <w:tcW w:w="1823" w:type="dxa"/>
            <w:shd w:val="clear" w:color="auto" w:fill="auto"/>
            <w:tcMar>
              <w:left w:w="28" w:type="dxa"/>
              <w:right w:w="28" w:type="dxa"/>
            </w:tcMar>
          </w:tcPr>
          <w:p w14:paraId="674E27E6" w14:textId="77777777" w:rsidR="00FA6693" w:rsidRPr="00FA6693" w:rsidRDefault="00FA6693" w:rsidP="00BB300F">
            <w:pPr>
              <w:pStyle w:val="Text"/>
              <w:spacing w:before="0"/>
              <w:jc w:val="center"/>
              <w:rPr>
                <w:b/>
                <w:bCs/>
                <w:sz w:val="22"/>
                <w:szCs w:val="22"/>
                <w:lang w:val="cs-CZ"/>
              </w:rPr>
            </w:pPr>
            <w:r w:rsidRPr="00FA6693">
              <w:rPr>
                <w:b/>
                <w:bCs/>
                <w:sz w:val="22"/>
                <w:szCs w:val="22"/>
                <w:lang w:val="cs-CZ"/>
              </w:rPr>
              <w:t>Extrovert</w:t>
            </w:r>
          </w:p>
        </w:tc>
        <w:tc>
          <w:tcPr>
            <w:tcW w:w="1975" w:type="dxa"/>
            <w:shd w:val="clear" w:color="auto" w:fill="auto"/>
            <w:tcMar>
              <w:left w:w="28" w:type="dxa"/>
              <w:right w:w="28" w:type="dxa"/>
            </w:tcMar>
            <w:vAlign w:val="bottom"/>
          </w:tcPr>
          <w:p w14:paraId="3C5D8A42" w14:textId="7EC3AF32" w:rsidR="00FA6693" w:rsidRPr="00FA6693" w:rsidRDefault="00FA6693" w:rsidP="00FA6693">
            <w:pPr>
              <w:pStyle w:val="Text"/>
              <w:spacing w:before="0"/>
              <w:jc w:val="center"/>
              <w:rPr>
                <w:sz w:val="22"/>
                <w:szCs w:val="22"/>
                <w:lang w:val="cs-CZ"/>
              </w:rPr>
            </w:pPr>
            <w:r w:rsidRPr="00FA6693">
              <w:rPr>
                <w:sz w:val="22"/>
                <w:szCs w:val="22"/>
                <w:lang w:val="cs-CZ"/>
              </w:rPr>
              <w:t>0</w:t>
            </w:r>
            <w:r>
              <w:rPr>
                <w:sz w:val="22"/>
                <w:szCs w:val="22"/>
                <w:lang w:val="cs-CZ"/>
              </w:rPr>
              <w:t xml:space="preserve"> </w:t>
            </w:r>
            <w:r w:rsidRPr="00FA6693">
              <w:rPr>
                <w:sz w:val="22"/>
                <w:szCs w:val="22"/>
                <w:lang w:val="cs-CZ"/>
              </w:rPr>
              <w:t>%</w:t>
            </w:r>
          </w:p>
        </w:tc>
        <w:tc>
          <w:tcPr>
            <w:tcW w:w="1594" w:type="dxa"/>
            <w:shd w:val="clear" w:color="auto" w:fill="auto"/>
            <w:tcMar>
              <w:left w:w="28" w:type="dxa"/>
              <w:right w:w="28" w:type="dxa"/>
            </w:tcMar>
            <w:vAlign w:val="bottom"/>
          </w:tcPr>
          <w:p w14:paraId="6B8DC870" w14:textId="4A19BD40"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619" w:type="dxa"/>
            <w:shd w:val="clear" w:color="auto" w:fill="auto"/>
            <w:tcMar>
              <w:left w:w="28" w:type="dxa"/>
              <w:right w:w="28" w:type="dxa"/>
            </w:tcMar>
            <w:vAlign w:val="bottom"/>
          </w:tcPr>
          <w:p w14:paraId="394F4EF3" w14:textId="34ED29C7"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2026" w:type="dxa"/>
            <w:shd w:val="clear" w:color="auto" w:fill="auto"/>
            <w:tcMar>
              <w:left w:w="28" w:type="dxa"/>
              <w:right w:w="28" w:type="dxa"/>
            </w:tcMar>
            <w:vAlign w:val="bottom"/>
          </w:tcPr>
          <w:p w14:paraId="3294873C" w14:textId="77AEF7D4" w:rsidR="00FA6693" w:rsidRPr="00FA6693" w:rsidRDefault="00FA6693" w:rsidP="00FA6693">
            <w:pPr>
              <w:pStyle w:val="Text"/>
              <w:spacing w:before="0"/>
              <w:jc w:val="center"/>
              <w:rPr>
                <w:sz w:val="22"/>
                <w:szCs w:val="22"/>
                <w:lang w:val="cs-CZ"/>
              </w:rPr>
            </w:pPr>
            <w:r w:rsidRPr="00FA6693">
              <w:rPr>
                <w:sz w:val="22"/>
                <w:szCs w:val="22"/>
                <w:lang w:val="cs-CZ"/>
              </w:rPr>
              <w:t>60</w:t>
            </w:r>
            <w:r>
              <w:rPr>
                <w:sz w:val="22"/>
                <w:szCs w:val="22"/>
                <w:lang w:val="cs-CZ"/>
              </w:rPr>
              <w:t xml:space="preserve"> </w:t>
            </w:r>
            <w:r w:rsidRPr="00FA6693">
              <w:rPr>
                <w:sz w:val="22"/>
                <w:szCs w:val="22"/>
                <w:lang w:val="cs-CZ"/>
              </w:rPr>
              <w:t>%</w:t>
            </w:r>
          </w:p>
        </w:tc>
      </w:tr>
      <w:tr w:rsidR="00FA6693" w:rsidRPr="00FA6693" w14:paraId="5541DB52" w14:textId="77777777" w:rsidTr="00FA6693">
        <w:trPr>
          <w:trHeight w:val="41"/>
        </w:trPr>
        <w:tc>
          <w:tcPr>
            <w:tcW w:w="1823" w:type="dxa"/>
            <w:shd w:val="clear" w:color="auto" w:fill="auto"/>
            <w:tcMar>
              <w:left w:w="28" w:type="dxa"/>
              <w:right w:w="28" w:type="dxa"/>
            </w:tcMar>
          </w:tcPr>
          <w:p w14:paraId="475B77FB" w14:textId="77777777" w:rsidR="00FA6693" w:rsidRPr="00FA6693" w:rsidRDefault="00FA6693" w:rsidP="00BB300F">
            <w:pPr>
              <w:pStyle w:val="Text"/>
              <w:spacing w:before="0"/>
              <w:jc w:val="center"/>
              <w:rPr>
                <w:b/>
                <w:bCs/>
                <w:sz w:val="22"/>
                <w:szCs w:val="22"/>
                <w:lang w:val="cs-CZ"/>
              </w:rPr>
            </w:pPr>
            <w:proofErr w:type="spellStart"/>
            <w:r w:rsidRPr="00FA6693">
              <w:rPr>
                <w:b/>
                <w:bCs/>
                <w:sz w:val="22"/>
                <w:szCs w:val="22"/>
                <w:lang w:val="cs-CZ"/>
              </w:rPr>
              <w:t>Thinking</w:t>
            </w:r>
            <w:proofErr w:type="spellEnd"/>
          </w:p>
        </w:tc>
        <w:tc>
          <w:tcPr>
            <w:tcW w:w="1975" w:type="dxa"/>
            <w:shd w:val="clear" w:color="auto" w:fill="auto"/>
            <w:tcMar>
              <w:left w:w="28" w:type="dxa"/>
              <w:right w:w="28" w:type="dxa"/>
            </w:tcMar>
            <w:vAlign w:val="bottom"/>
          </w:tcPr>
          <w:p w14:paraId="1B16BB17" w14:textId="34250168"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594" w:type="dxa"/>
            <w:shd w:val="clear" w:color="auto" w:fill="auto"/>
            <w:tcMar>
              <w:left w:w="28" w:type="dxa"/>
              <w:right w:w="28" w:type="dxa"/>
            </w:tcMar>
            <w:vAlign w:val="bottom"/>
          </w:tcPr>
          <w:p w14:paraId="52143234" w14:textId="587E14B1"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619" w:type="dxa"/>
            <w:shd w:val="clear" w:color="auto" w:fill="auto"/>
            <w:tcMar>
              <w:left w:w="28" w:type="dxa"/>
              <w:right w:w="28" w:type="dxa"/>
            </w:tcMar>
            <w:vAlign w:val="bottom"/>
          </w:tcPr>
          <w:p w14:paraId="6BD6CE5A" w14:textId="096898EE"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2026" w:type="dxa"/>
            <w:shd w:val="clear" w:color="auto" w:fill="auto"/>
            <w:tcMar>
              <w:left w:w="28" w:type="dxa"/>
              <w:right w:w="28" w:type="dxa"/>
            </w:tcMar>
            <w:vAlign w:val="bottom"/>
          </w:tcPr>
          <w:p w14:paraId="2AB74E41" w14:textId="0E6677C1" w:rsidR="00FA6693" w:rsidRPr="00FA6693" w:rsidRDefault="00FA6693" w:rsidP="00FA6693">
            <w:pPr>
              <w:pStyle w:val="Text"/>
              <w:spacing w:before="0"/>
              <w:jc w:val="center"/>
              <w:rPr>
                <w:sz w:val="22"/>
                <w:szCs w:val="22"/>
                <w:lang w:val="cs-CZ"/>
              </w:rPr>
            </w:pPr>
            <w:r w:rsidRPr="00FA6693">
              <w:rPr>
                <w:sz w:val="22"/>
                <w:szCs w:val="22"/>
                <w:lang w:val="cs-CZ"/>
              </w:rPr>
              <w:t>40</w:t>
            </w:r>
            <w:r>
              <w:rPr>
                <w:sz w:val="22"/>
                <w:szCs w:val="22"/>
                <w:lang w:val="cs-CZ"/>
              </w:rPr>
              <w:t xml:space="preserve"> </w:t>
            </w:r>
            <w:r w:rsidRPr="00FA6693">
              <w:rPr>
                <w:sz w:val="22"/>
                <w:szCs w:val="22"/>
                <w:lang w:val="cs-CZ"/>
              </w:rPr>
              <w:t>%</w:t>
            </w:r>
          </w:p>
        </w:tc>
      </w:tr>
      <w:tr w:rsidR="00FA6693" w:rsidRPr="00FA6693" w14:paraId="03D7D333" w14:textId="77777777" w:rsidTr="00FA6693">
        <w:trPr>
          <w:trHeight w:val="41"/>
        </w:trPr>
        <w:tc>
          <w:tcPr>
            <w:tcW w:w="1823" w:type="dxa"/>
            <w:shd w:val="clear" w:color="auto" w:fill="auto"/>
            <w:tcMar>
              <w:left w:w="28" w:type="dxa"/>
              <w:right w:w="28" w:type="dxa"/>
            </w:tcMar>
          </w:tcPr>
          <w:p w14:paraId="5A87AC1C" w14:textId="77777777" w:rsidR="00FA6693" w:rsidRPr="00FA6693" w:rsidRDefault="00FA6693" w:rsidP="00BB300F">
            <w:pPr>
              <w:pStyle w:val="Text"/>
              <w:spacing w:before="0"/>
              <w:jc w:val="center"/>
              <w:rPr>
                <w:b/>
                <w:bCs/>
                <w:sz w:val="22"/>
                <w:szCs w:val="22"/>
                <w:lang w:val="cs-CZ"/>
              </w:rPr>
            </w:pPr>
            <w:r w:rsidRPr="00FA6693">
              <w:rPr>
                <w:b/>
                <w:bCs/>
                <w:sz w:val="22"/>
                <w:szCs w:val="22"/>
                <w:lang w:val="cs-CZ"/>
              </w:rPr>
              <w:t>Feeling</w:t>
            </w:r>
          </w:p>
        </w:tc>
        <w:tc>
          <w:tcPr>
            <w:tcW w:w="1975" w:type="dxa"/>
            <w:shd w:val="clear" w:color="auto" w:fill="auto"/>
            <w:tcMar>
              <w:left w:w="28" w:type="dxa"/>
              <w:right w:w="28" w:type="dxa"/>
            </w:tcMar>
            <w:vAlign w:val="bottom"/>
          </w:tcPr>
          <w:p w14:paraId="21E2876A" w14:textId="0AB3D085" w:rsidR="00FA6693" w:rsidRPr="00FA6693" w:rsidRDefault="00FA6693" w:rsidP="00FA6693">
            <w:pPr>
              <w:pStyle w:val="Text"/>
              <w:spacing w:before="0"/>
              <w:jc w:val="center"/>
              <w:rPr>
                <w:sz w:val="22"/>
                <w:szCs w:val="22"/>
                <w:lang w:val="cs-CZ"/>
              </w:rPr>
            </w:pPr>
            <w:r w:rsidRPr="00FA6693">
              <w:rPr>
                <w:sz w:val="22"/>
                <w:szCs w:val="22"/>
                <w:lang w:val="cs-CZ"/>
              </w:rPr>
              <w:t>0</w:t>
            </w:r>
            <w:r>
              <w:rPr>
                <w:sz w:val="22"/>
                <w:szCs w:val="22"/>
                <w:lang w:val="cs-CZ"/>
              </w:rPr>
              <w:t xml:space="preserve"> </w:t>
            </w:r>
            <w:r w:rsidRPr="00FA6693">
              <w:rPr>
                <w:sz w:val="22"/>
                <w:szCs w:val="22"/>
                <w:lang w:val="cs-CZ"/>
              </w:rPr>
              <w:t>%</w:t>
            </w:r>
          </w:p>
        </w:tc>
        <w:tc>
          <w:tcPr>
            <w:tcW w:w="1594" w:type="dxa"/>
            <w:shd w:val="clear" w:color="auto" w:fill="auto"/>
            <w:tcMar>
              <w:left w:w="28" w:type="dxa"/>
              <w:right w:w="28" w:type="dxa"/>
            </w:tcMar>
            <w:vAlign w:val="bottom"/>
          </w:tcPr>
          <w:p w14:paraId="0A71ADCD" w14:textId="77ECBF56"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619" w:type="dxa"/>
            <w:shd w:val="clear" w:color="auto" w:fill="auto"/>
            <w:tcMar>
              <w:left w:w="28" w:type="dxa"/>
              <w:right w:w="28" w:type="dxa"/>
            </w:tcMar>
            <w:vAlign w:val="bottom"/>
          </w:tcPr>
          <w:p w14:paraId="46253F1B" w14:textId="0CBF8994"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2026" w:type="dxa"/>
            <w:shd w:val="clear" w:color="auto" w:fill="auto"/>
            <w:tcMar>
              <w:left w:w="28" w:type="dxa"/>
              <w:right w:w="28" w:type="dxa"/>
            </w:tcMar>
            <w:vAlign w:val="bottom"/>
          </w:tcPr>
          <w:p w14:paraId="1DF2BA0A" w14:textId="0C0CE4C8" w:rsidR="00FA6693" w:rsidRPr="00FA6693" w:rsidRDefault="00FA6693" w:rsidP="00FA6693">
            <w:pPr>
              <w:pStyle w:val="Text"/>
              <w:spacing w:before="0"/>
              <w:jc w:val="center"/>
              <w:rPr>
                <w:sz w:val="22"/>
                <w:szCs w:val="22"/>
                <w:lang w:val="cs-CZ"/>
              </w:rPr>
            </w:pPr>
            <w:r w:rsidRPr="00FA6693">
              <w:rPr>
                <w:sz w:val="22"/>
                <w:szCs w:val="22"/>
                <w:lang w:val="cs-CZ"/>
              </w:rPr>
              <w:t>60</w:t>
            </w:r>
            <w:r>
              <w:rPr>
                <w:sz w:val="22"/>
                <w:szCs w:val="22"/>
                <w:lang w:val="cs-CZ"/>
              </w:rPr>
              <w:t xml:space="preserve"> </w:t>
            </w:r>
            <w:r w:rsidRPr="00FA6693">
              <w:rPr>
                <w:sz w:val="22"/>
                <w:szCs w:val="22"/>
                <w:lang w:val="cs-CZ"/>
              </w:rPr>
              <w:t>%</w:t>
            </w:r>
          </w:p>
        </w:tc>
      </w:tr>
      <w:tr w:rsidR="00FA6693" w:rsidRPr="00FA6693" w14:paraId="76D52504" w14:textId="77777777" w:rsidTr="00FA6693">
        <w:trPr>
          <w:trHeight w:val="41"/>
        </w:trPr>
        <w:tc>
          <w:tcPr>
            <w:tcW w:w="1823" w:type="dxa"/>
            <w:shd w:val="clear" w:color="auto" w:fill="auto"/>
            <w:tcMar>
              <w:left w:w="28" w:type="dxa"/>
              <w:right w:w="28" w:type="dxa"/>
            </w:tcMar>
          </w:tcPr>
          <w:p w14:paraId="09CDFC89" w14:textId="77777777" w:rsidR="00FA6693" w:rsidRPr="00FA6693" w:rsidRDefault="00FA6693" w:rsidP="00BB300F">
            <w:pPr>
              <w:pStyle w:val="Text"/>
              <w:spacing w:before="0"/>
              <w:jc w:val="center"/>
              <w:rPr>
                <w:b/>
                <w:bCs/>
                <w:sz w:val="22"/>
                <w:szCs w:val="22"/>
                <w:lang w:val="cs-CZ"/>
              </w:rPr>
            </w:pPr>
            <w:proofErr w:type="spellStart"/>
            <w:r w:rsidRPr="00FA6693">
              <w:rPr>
                <w:b/>
                <w:bCs/>
                <w:sz w:val="22"/>
                <w:szCs w:val="22"/>
                <w:lang w:val="cs-CZ"/>
              </w:rPr>
              <w:t>Total</w:t>
            </w:r>
            <w:proofErr w:type="spellEnd"/>
          </w:p>
        </w:tc>
        <w:tc>
          <w:tcPr>
            <w:tcW w:w="1975" w:type="dxa"/>
            <w:shd w:val="clear" w:color="auto" w:fill="auto"/>
            <w:tcMar>
              <w:left w:w="28" w:type="dxa"/>
              <w:right w:w="28" w:type="dxa"/>
            </w:tcMar>
            <w:vAlign w:val="bottom"/>
          </w:tcPr>
          <w:p w14:paraId="3E5DBF4E" w14:textId="2F533AB6" w:rsidR="00FA6693" w:rsidRPr="00FA6693" w:rsidRDefault="00FA6693" w:rsidP="00FA6693">
            <w:pPr>
              <w:pStyle w:val="Text"/>
              <w:spacing w:before="0"/>
              <w:jc w:val="center"/>
              <w:rPr>
                <w:sz w:val="22"/>
                <w:szCs w:val="22"/>
                <w:lang w:val="cs-CZ"/>
              </w:rPr>
            </w:pPr>
            <w:r w:rsidRPr="00FA6693">
              <w:rPr>
                <w:sz w:val="22"/>
                <w:szCs w:val="22"/>
                <w:lang w:val="cs-CZ"/>
              </w:rPr>
              <w:t>10</w:t>
            </w:r>
            <w:r>
              <w:rPr>
                <w:sz w:val="22"/>
                <w:szCs w:val="22"/>
                <w:lang w:val="cs-CZ"/>
              </w:rPr>
              <w:t xml:space="preserve"> </w:t>
            </w:r>
            <w:r w:rsidRPr="00FA6693">
              <w:rPr>
                <w:sz w:val="22"/>
                <w:szCs w:val="22"/>
                <w:lang w:val="cs-CZ"/>
              </w:rPr>
              <w:t>%</w:t>
            </w:r>
          </w:p>
        </w:tc>
        <w:tc>
          <w:tcPr>
            <w:tcW w:w="1594" w:type="dxa"/>
            <w:shd w:val="clear" w:color="auto" w:fill="auto"/>
            <w:tcMar>
              <w:left w:w="28" w:type="dxa"/>
              <w:right w:w="28" w:type="dxa"/>
            </w:tcMar>
            <w:vAlign w:val="bottom"/>
          </w:tcPr>
          <w:p w14:paraId="2D80DB45" w14:textId="50753BCE" w:rsidR="00FA6693" w:rsidRPr="00FA6693" w:rsidRDefault="00FA6693" w:rsidP="00FA6693">
            <w:pPr>
              <w:pStyle w:val="Text"/>
              <w:spacing w:before="0"/>
              <w:jc w:val="center"/>
              <w:rPr>
                <w:sz w:val="22"/>
                <w:szCs w:val="22"/>
                <w:lang w:val="cs-CZ"/>
              </w:rPr>
            </w:pPr>
            <w:r w:rsidRPr="00FA6693">
              <w:rPr>
                <w:sz w:val="22"/>
                <w:szCs w:val="22"/>
                <w:lang w:val="cs-CZ"/>
              </w:rPr>
              <w:t>20</w:t>
            </w:r>
            <w:r>
              <w:rPr>
                <w:sz w:val="22"/>
                <w:szCs w:val="22"/>
                <w:lang w:val="cs-CZ"/>
              </w:rPr>
              <w:t xml:space="preserve"> </w:t>
            </w:r>
            <w:r w:rsidRPr="00FA6693">
              <w:rPr>
                <w:sz w:val="22"/>
                <w:szCs w:val="22"/>
                <w:lang w:val="cs-CZ"/>
              </w:rPr>
              <w:t>%</w:t>
            </w:r>
          </w:p>
        </w:tc>
        <w:tc>
          <w:tcPr>
            <w:tcW w:w="1619" w:type="dxa"/>
            <w:shd w:val="clear" w:color="auto" w:fill="auto"/>
            <w:tcMar>
              <w:left w:w="28" w:type="dxa"/>
              <w:right w:w="28" w:type="dxa"/>
            </w:tcMar>
            <w:vAlign w:val="bottom"/>
          </w:tcPr>
          <w:p w14:paraId="4368A7EE" w14:textId="2B0D9F33" w:rsidR="00FA6693" w:rsidRPr="00FA6693" w:rsidRDefault="00FA6693" w:rsidP="00FA6693">
            <w:pPr>
              <w:pStyle w:val="Text"/>
              <w:spacing w:before="0"/>
              <w:jc w:val="center"/>
              <w:rPr>
                <w:sz w:val="22"/>
                <w:szCs w:val="22"/>
                <w:lang w:val="cs-CZ"/>
              </w:rPr>
            </w:pPr>
            <w:r w:rsidRPr="00FA6693">
              <w:rPr>
                <w:sz w:val="22"/>
                <w:szCs w:val="22"/>
                <w:lang w:val="cs-CZ"/>
              </w:rPr>
              <w:t>15</w:t>
            </w:r>
            <w:r>
              <w:rPr>
                <w:sz w:val="22"/>
                <w:szCs w:val="22"/>
                <w:lang w:val="cs-CZ"/>
              </w:rPr>
              <w:t xml:space="preserve"> </w:t>
            </w:r>
            <w:r w:rsidRPr="00FA6693">
              <w:rPr>
                <w:sz w:val="22"/>
                <w:szCs w:val="22"/>
                <w:lang w:val="cs-CZ"/>
              </w:rPr>
              <w:t>%</w:t>
            </w:r>
          </w:p>
        </w:tc>
        <w:tc>
          <w:tcPr>
            <w:tcW w:w="2026" w:type="dxa"/>
            <w:shd w:val="clear" w:color="auto" w:fill="auto"/>
            <w:tcMar>
              <w:left w:w="28" w:type="dxa"/>
              <w:right w:w="28" w:type="dxa"/>
            </w:tcMar>
            <w:vAlign w:val="bottom"/>
          </w:tcPr>
          <w:p w14:paraId="20FF2257" w14:textId="65B192F0" w:rsidR="00FA6693" w:rsidRPr="00FA6693" w:rsidRDefault="00FA6693" w:rsidP="00FA6693">
            <w:pPr>
              <w:pStyle w:val="Text"/>
              <w:spacing w:before="0"/>
              <w:jc w:val="center"/>
              <w:rPr>
                <w:sz w:val="22"/>
                <w:szCs w:val="22"/>
                <w:lang w:val="cs-CZ"/>
              </w:rPr>
            </w:pPr>
            <w:r w:rsidRPr="00FA6693">
              <w:rPr>
                <w:sz w:val="22"/>
                <w:szCs w:val="22"/>
                <w:lang w:val="cs-CZ"/>
              </w:rPr>
              <w:t>55</w:t>
            </w:r>
            <w:r>
              <w:rPr>
                <w:sz w:val="22"/>
                <w:szCs w:val="22"/>
                <w:lang w:val="cs-CZ"/>
              </w:rPr>
              <w:t xml:space="preserve"> </w:t>
            </w:r>
            <w:r w:rsidRPr="00FA6693">
              <w:rPr>
                <w:sz w:val="22"/>
                <w:szCs w:val="22"/>
                <w:lang w:val="cs-CZ"/>
              </w:rPr>
              <w:t>%</w:t>
            </w:r>
          </w:p>
        </w:tc>
      </w:tr>
    </w:tbl>
    <w:p w14:paraId="74F08734" w14:textId="1425E4C9" w:rsidR="00FA6693" w:rsidRDefault="00FA6693" w:rsidP="00FA6693">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4A7FC802" w14:textId="77777777" w:rsidR="00FA6693" w:rsidRPr="00040D6E" w:rsidRDefault="00FA6693" w:rsidP="00FA6693">
      <w:pPr>
        <w:pStyle w:val="Text"/>
        <w:spacing w:before="0"/>
      </w:pPr>
    </w:p>
    <w:p w14:paraId="7137FFD9" w14:textId="6F3B8713" w:rsidR="00BB300F" w:rsidRPr="00040D6E" w:rsidRDefault="00BB300F" w:rsidP="00BB300F">
      <w:pPr>
        <w:pStyle w:val="Text"/>
        <w:spacing w:before="0"/>
      </w:pPr>
      <w:r w:rsidRPr="00FE599D">
        <w:t xml:space="preserve">The data shows that the most experienced stress of respondents arises in connection with university studies, which was </w:t>
      </w:r>
      <w:proofErr w:type="spellStart"/>
      <w:r w:rsidRPr="00FE599D">
        <w:t>stated</w:t>
      </w:r>
      <w:proofErr w:type="spellEnd"/>
      <w:r w:rsidRPr="00FE599D">
        <w:t xml:space="preserve"> by 55% of respondents in total. As for more specific causes and reasons for stress, the "school" category includes answers such as a bachelor's thesis, exams in January or exams before Christmas. When asked if the respondent had ever experienced stress during their university studies, 100 % of respondents answered yes.</w:t>
      </w:r>
      <w:r w:rsidR="00FE599D">
        <w:t xml:space="preserve"> </w:t>
      </w:r>
      <w:r w:rsidRPr="00FE599D">
        <w:t>Furthermore, the respondents had the task of listing the stressors that stress them during their studies, and at the same time they had to rate these stressors using a 5-point scale. The more points they give to the stressor, the more the stressor negatively affects them. It is therefore a rating scale that was evaluated using the average of the obtained values.</w:t>
      </w:r>
    </w:p>
    <w:p w14:paraId="453DC9EB" w14:textId="77777777" w:rsidR="00BB300F" w:rsidRDefault="00BB300F" w:rsidP="00BB300F">
      <w:pPr>
        <w:pStyle w:val="Text"/>
        <w:spacing w:before="0"/>
        <w:rPr>
          <w:sz w:val="22"/>
          <w:szCs w:val="16"/>
        </w:rPr>
      </w:pPr>
    </w:p>
    <w:p w14:paraId="6E780EA4" w14:textId="4B9347E7" w:rsidR="00BB300F" w:rsidRDefault="00BB300F" w:rsidP="00BB300F">
      <w:pPr>
        <w:pStyle w:val="Text"/>
        <w:keepNext/>
        <w:spacing w:before="0"/>
        <w:rPr>
          <w:b/>
        </w:rPr>
      </w:pPr>
      <w:r w:rsidRPr="00FC6964">
        <w:rPr>
          <w:b/>
        </w:rPr>
        <w:t xml:space="preserve">Table </w:t>
      </w:r>
      <w:r>
        <w:rPr>
          <w:b/>
        </w:rPr>
        <w:t>4</w:t>
      </w:r>
      <w:r w:rsidRPr="00FC6964">
        <w:rPr>
          <w:b/>
        </w:rPr>
        <w:t xml:space="preserve">: </w:t>
      </w:r>
      <w:r w:rsidRPr="00BB300F">
        <w:rPr>
          <w:b/>
        </w:rPr>
        <w:t>Evaluation of the intensity of experienced stressors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053"/>
        <w:gridCol w:w="1428"/>
        <w:gridCol w:w="1368"/>
        <w:gridCol w:w="993"/>
        <w:gridCol w:w="1981"/>
        <w:gridCol w:w="783"/>
      </w:tblGrid>
      <w:tr w:rsidR="00BB300F" w:rsidRPr="00BB300F" w14:paraId="58ED399E" w14:textId="77777777" w:rsidTr="00BB300F">
        <w:trPr>
          <w:trHeight w:val="39"/>
        </w:trPr>
        <w:tc>
          <w:tcPr>
            <w:tcW w:w="1428" w:type="dxa"/>
            <w:shd w:val="clear" w:color="auto" w:fill="auto"/>
            <w:tcMar>
              <w:left w:w="28" w:type="dxa"/>
              <w:right w:w="28" w:type="dxa"/>
            </w:tcMar>
          </w:tcPr>
          <w:p w14:paraId="066B1A8E" w14:textId="77777777" w:rsidR="00BB300F" w:rsidRPr="00BB300F" w:rsidRDefault="00BB300F" w:rsidP="00BB300F">
            <w:pPr>
              <w:pStyle w:val="Text"/>
              <w:spacing w:before="0"/>
              <w:jc w:val="center"/>
              <w:rPr>
                <w:sz w:val="22"/>
                <w:szCs w:val="22"/>
                <w:lang w:val="cs-CZ"/>
              </w:rPr>
            </w:pPr>
          </w:p>
        </w:tc>
        <w:tc>
          <w:tcPr>
            <w:tcW w:w="1053" w:type="dxa"/>
            <w:shd w:val="clear" w:color="auto" w:fill="auto"/>
            <w:tcMar>
              <w:left w:w="28" w:type="dxa"/>
              <w:right w:w="28" w:type="dxa"/>
            </w:tcMar>
          </w:tcPr>
          <w:p w14:paraId="55E6724E"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Exams</w:t>
            </w:r>
            <w:proofErr w:type="spellEnd"/>
          </w:p>
        </w:tc>
        <w:tc>
          <w:tcPr>
            <w:tcW w:w="1428" w:type="dxa"/>
            <w:shd w:val="clear" w:color="auto" w:fill="auto"/>
            <w:tcMar>
              <w:left w:w="28" w:type="dxa"/>
              <w:right w:w="28" w:type="dxa"/>
            </w:tcMar>
          </w:tcPr>
          <w:p w14:paraId="04BC076F"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Demands</w:t>
            </w:r>
            <w:proofErr w:type="spellEnd"/>
          </w:p>
        </w:tc>
        <w:tc>
          <w:tcPr>
            <w:tcW w:w="1368" w:type="dxa"/>
            <w:shd w:val="clear" w:color="auto" w:fill="auto"/>
            <w:tcMar>
              <w:left w:w="28" w:type="dxa"/>
              <w:right w:w="28" w:type="dxa"/>
            </w:tcMar>
          </w:tcPr>
          <w:p w14:paraId="3C75F2C9"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Teachers</w:t>
            </w:r>
            <w:proofErr w:type="spellEnd"/>
          </w:p>
        </w:tc>
        <w:tc>
          <w:tcPr>
            <w:tcW w:w="993" w:type="dxa"/>
            <w:shd w:val="clear" w:color="auto" w:fill="auto"/>
            <w:tcMar>
              <w:left w:w="28" w:type="dxa"/>
              <w:right w:w="28" w:type="dxa"/>
            </w:tcMar>
          </w:tcPr>
          <w:p w14:paraId="13EFCB1C"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Terms</w:t>
            </w:r>
            <w:proofErr w:type="spellEnd"/>
          </w:p>
        </w:tc>
        <w:tc>
          <w:tcPr>
            <w:tcW w:w="1981" w:type="dxa"/>
            <w:shd w:val="clear" w:color="auto" w:fill="auto"/>
            <w:tcMar>
              <w:left w:w="28" w:type="dxa"/>
              <w:right w:w="28" w:type="dxa"/>
            </w:tcMar>
          </w:tcPr>
          <w:p w14:paraId="714FAC96"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Presentations</w:t>
            </w:r>
            <w:proofErr w:type="spellEnd"/>
          </w:p>
        </w:tc>
        <w:tc>
          <w:tcPr>
            <w:tcW w:w="783" w:type="dxa"/>
            <w:shd w:val="clear" w:color="auto" w:fill="auto"/>
            <w:tcMar>
              <w:left w:w="28" w:type="dxa"/>
              <w:right w:w="28" w:type="dxa"/>
            </w:tcMar>
          </w:tcPr>
          <w:p w14:paraId="189CF845"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Avg</w:t>
            </w:r>
            <w:proofErr w:type="spellEnd"/>
          </w:p>
        </w:tc>
      </w:tr>
      <w:tr w:rsidR="00BB300F" w:rsidRPr="00BB300F" w14:paraId="176A3F94" w14:textId="77777777" w:rsidTr="00BB300F">
        <w:trPr>
          <w:trHeight w:val="39"/>
        </w:trPr>
        <w:tc>
          <w:tcPr>
            <w:tcW w:w="1428" w:type="dxa"/>
            <w:shd w:val="clear" w:color="auto" w:fill="auto"/>
            <w:tcMar>
              <w:left w:w="28" w:type="dxa"/>
              <w:right w:w="28" w:type="dxa"/>
            </w:tcMar>
          </w:tcPr>
          <w:p w14:paraId="1FC85856"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Introvert</w:t>
            </w:r>
          </w:p>
        </w:tc>
        <w:tc>
          <w:tcPr>
            <w:tcW w:w="1053" w:type="dxa"/>
            <w:shd w:val="clear" w:color="auto" w:fill="auto"/>
            <w:tcMar>
              <w:left w:w="28" w:type="dxa"/>
              <w:right w:w="28" w:type="dxa"/>
            </w:tcMar>
            <w:vAlign w:val="bottom"/>
          </w:tcPr>
          <w:p w14:paraId="63F1B155" w14:textId="77777777" w:rsidR="00BB300F" w:rsidRPr="00BB300F" w:rsidRDefault="00BB300F" w:rsidP="00BB300F">
            <w:pPr>
              <w:pStyle w:val="Text"/>
              <w:spacing w:before="0"/>
              <w:jc w:val="center"/>
              <w:rPr>
                <w:sz w:val="22"/>
                <w:szCs w:val="22"/>
                <w:lang w:val="cs-CZ"/>
              </w:rPr>
            </w:pPr>
            <w:r w:rsidRPr="00BB300F">
              <w:rPr>
                <w:sz w:val="22"/>
                <w:szCs w:val="22"/>
                <w:lang w:val="cs-CZ"/>
              </w:rPr>
              <w:t>5,0</w:t>
            </w:r>
          </w:p>
        </w:tc>
        <w:tc>
          <w:tcPr>
            <w:tcW w:w="1428" w:type="dxa"/>
            <w:shd w:val="clear" w:color="auto" w:fill="auto"/>
            <w:tcMar>
              <w:left w:w="28" w:type="dxa"/>
              <w:right w:w="28" w:type="dxa"/>
            </w:tcMar>
            <w:vAlign w:val="bottom"/>
          </w:tcPr>
          <w:p w14:paraId="4A2CFEC4" w14:textId="77777777" w:rsidR="00BB300F" w:rsidRPr="00BB300F" w:rsidRDefault="00BB300F" w:rsidP="00BB300F">
            <w:pPr>
              <w:pStyle w:val="Text"/>
              <w:spacing w:before="0"/>
              <w:jc w:val="center"/>
              <w:rPr>
                <w:sz w:val="22"/>
                <w:szCs w:val="22"/>
                <w:lang w:val="cs-CZ"/>
              </w:rPr>
            </w:pPr>
            <w:r w:rsidRPr="00BB300F">
              <w:rPr>
                <w:sz w:val="22"/>
                <w:szCs w:val="22"/>
                <w:lang w:val="cs-CZ"/>
              </w:rPr>
              <w:t>2,0</w:t>
            </w:r>
          </w:p>
        </w:tc>
        <w:tc>
          <w:tcPr>
            <w:tcW w:w="1368" w:type="dxa"/>
            <w:shd w:val="clear" w:color="auto" w:fill="auto"/>
            <w:tcMar>
              <w:left w:w="28" w:type="dxa"/>
              <w:right w:w="28" w:type="dxa"/>
            </w:tcMar>
            <w:vAlign w:val="bottom"/>
          </w:tcPr>
          <w:p w14:paraId="3B368CD4" w14:textId="77777777" w:rsidR="00BB300F" w:rsidRPr="00BB300F" w:rsidRDefault="00BB300F" w:rsidP="00BB300F">
            <w:pPr>
              <w:pStyle w:val="Text"/>
              <w:spacing w:before="0"/>
              <w:jc w:val="center"/>
              <w:rPr>
                <w:sz w:val="22"/>
                <w:szCs w:val="22"/>
                <w:lang w:val="cs-CZ"/>
              </w:rPr>
            </w:pPr>
            <w:r w:rsidRPr="00BB300F">
              <w:rPr>
                <w:sz w:val="22"/>
                <w:szCs w:val="22"/>
                <w:lang w:val="cs-CZ"/>
              </w:rPr>
              <w:t>2,0</w:t>
            </w:r>
          </w:p>
        </w:tc>
        <w:tc>
          <w:tcPr>
            <w:tcW w:w="993" w:type="dxa"/>
            <w:shd w:val="clear" w:color="auto" w:fill="auto"/>
            <w:tcMar>
              <w:left w:w="28" w:type="dxa"/>
              <w:right w:w="28" w:type="dxa"/>
            </w:tcMar>
            <w:vAlign w:val="bottom"/>
          </w:tcPr>
          <w:p w14:paraId="36C582DF" w14:textId="77777777" w:rsidR="00BB300F" w:rsidRPr="00BB300F" w:rsidRDefault="00BB300F" w:rsidP="00BB300F">
            <w:pPr>
              <w:pStyle w:val="Text"/>
              <w:spacing w:before="0"/>
              <w:jc w:val="center"/>
              <w:rPr>
                <w:sz w:val="22"/>
                <w:szCs w:val="22"/>
                <w:lang w:val="cs-CZ"/>
              </w:rPr>
            </w:pPr>
            <w:r w:rsidRPr="00BB300F">
              <w:rPr>
                <w:sz w:val="22"/>
                <w:szCs w:val="22"/>
                <w:lang w:val="cs-CZ"/>
              </w:rPr>
              <w:t>2,5</w:t>
            </w:r>
          </w:p>
        </w:tc>
        <w:tc>
          <w:tcPr>
            <w:tcW w:w="1981" w:type="dxa"/>
            <w:shd w:val="clear" w:color="auto" w:fill="auto"/>
            <w:tcMar>
              <w:left w:w="28" w:type="dxa"/>
              <w:right w:w="28" w:type="dxa"/>
            </w:tcMar>
            <w:vAlign w:val="bottom"/>
          </w:tcPr>
          <w:p w14:paraId="523A8764" w14:textId="77777777" w:rsidR="00BB300F" w:rsidRPr="00BB300F" w:rsidRDefault="00BB300F" w:rsidP="00BB300F">
            <w:pPr>
              <w:pStyle w:val="Text"/>
              <w:spacing w:before="0"/>
              <w:jc w:val="center"/>
              <w:rPr>
                <w:sz w:val="22"/>
                <w:szCs w:val="22"/>
                <w:lang w:val="cs-CZ"/>
              </w:rPr>
            </w:pPr>
            <w:r w:rsidRPr="00BB300F">
              <w:rPr>
                <w:sz w:val="22"/>
                <w:szCs w:val="22"/>
                <w:lang w:val="cs-CZ"/>
              </w:rPr>
              <w:t>3,5</w:t>
            </w:r>
          </w:p>
        </w:tc>
        <w:tc>
          <w:tcPr>
            <w:tcW w:w="783" w:type="dxa"/>
            <w:shd w:val="clear" w:color="auto" w:fill="auto"/>
            <w:tcMar>
              <w:left w:w="28" w:type="dxa"/>
              <w:right w:w="28" w:type="dxa"/>
            </w:tcMar>
          </w:tcPr>
          <w:p w14:paraId="2A68F420" w14:textId="77777777" w:rsidR="00BB300F" w:rsidRPr="00BB300F" w:rsidRDefault="00BB300F" w:rsidP="00BB300F">
            <w:pPr>
              <w:pStyle w:val="Text"/>
              <w:spacing w:before="0"/>
              <w:jc w:val="center"/>
              <w:rPr>
                <w:sz w:val="22"/>
                <w:szCs w:val="22"/>
                <w:lang w:val="cs-CZ"/>
              </w:rPr>
            </w:pPr>
            <w:r w:rsidRPr="00BB300F">
              <w:rPr>
                <w:sz w:val="22"/>
                <w:szCs w:val="22"/>
                <w:lang w:val="cs-CZ"/>
              </w:rPr>
              <w:t>3,1</w:t>
            </w:r>
          </w:p>
        </w:tc>
      </w:tr>
      <w:tr w:rsidR="00BB300F" w:rsidRPr="00BB300F" w14:paraId="3957E2F4" w14:textId="77777777" w:rsidTr="00BB300F">
        <w:trPr>
          <w:trHeight w:val="39"/>
        </w:trPr>
        <w:tc>
          <w:tcPr>
            <w:tcW w:w="1428" w:type="dxa"/>
            <w:shd w:val="clear" w:color="auto" w:fill="auto"/>
            <w:tcMar>
              <w:left w:w="28" w:type="dxa"/>
              <w:right w:w="28" w:type="dxa"/>
            </w:tcMar>
          </w:tcPr>
          <w:p w14:paraId="6215BCF9"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Extrovert</w:t>
            </w:r>
          </w:p>
        </w:tc>
        <w:tc>
          <w:tcPr>
            <w:tcW w:w="1053" w:type="dxa"/>
            <w:shd w:val="clear" w:color="auto" w:fill="auto"/>
            <w:tcMar>
              <w:left w:w="28" w:type="dxa"/>
              <w:right w:w="28" w:type="dxa"/>
            </w:tcMar>
            <w:vAlign w:val="bottom"/>
          </w:tcPr>
          <w:p w14:paraId="76FF7CBD" w14:textId="77777777" w:rsidR="00BB300F" w:rsidRPr="00BB300F" w:rsidRDefault="00BB300F" w:rsidP="00BB300F">
            <w:pPr>
              <w:pStyle w:val="Text"/>
              <w:spacing w:before="0"/>
              <w:jc w:val="center"/>
              <w:rPr>
                <w:sz w:val="22"/>
                <w:szCs w:val="22"/>
                <w:lang w:val="cs-CZ"/>
              </w:rPr>
            </w:pPr>
            <w:r w:rsidRPr="00BB300F">
              <w:rPr>
                <w:sz w:val="22"/>
                <w:szCs w:val="22"/>
                <w:lang w:val="cs-CZ"/>
              </w:rPr>
              <w:t>4,0</w:t>
            </w:r>
          </w:p>
        </w:tc>
        <w:tc>
          <w:tcPr>
            <w:tcW w:w="1428" w:type="dxa"/>
            <w:shd w:val="clear" w:color="auto" w:fill="auto"/>
            <w:tcMar>
              <w:left w:w="28" w:type="dxa"/>
              <w:right w:w="28" w:type="dxa"/>
            </w:tcMar>
            <w:vAlign w:val="bottom"/>
          </w:tcPr>
          <w:p w14:paraId="42614829" w14:textId="77777777" w:rsidR="00BB300F" w:rsidRPr="00BB300F" w:rsidRDefault="00BB300F" w:rsidP="00BB300F">
            <w:pPr>
              <w:pStyle w:val="Text"/>
              <w:spacing w:before="0"/>
              <w:jc w:val="center"/>
              <w:rPr>
                <w:sz w:val="22"/>
                <w:szCs w:val="22"/>
                <w:lang w:val="cs-CZ"/>
              </w:rPr>
            </w:pPr>
            <w:r w:rsidRPr="00BB300F">
              <w:rPr>
                <w:sz w:val="22"/>
                <w:szCs w:val="22"/>
                <w:lang w:val="cs-CZ"/>
              </w:rPr>
              <w:t>2,5</w:t>
            </w:r>
          </w:p>
        </w:tc>
        <w:tc>
          <w:tcPr>
            <w:tcW w:w="1368" w:type="dxa"/>
            <w:shd w:val="clear" w:color="auto" w:fill="auto"/>
            <w:tcMar>
              <w:left w:w="28" w:type="dxa"/>
              <w:right w:w="28" w:type="dxa"/>
            </w:tcMar>
            <w:vAlign w:val="bottom"/>
          </w:tcPr>
          <w:p w14:paraId="291A1D25" w14:textId="77777777" w:rsidR="00BB300F" w:rsidRPr="00BB300F" w:rsidRDefault="00BB300F" w:rsidP="00BB300F">
            <w:pPr>
              <w:pStyle w:val="Text"/>
              <w:spacing w:before="0"/>
              <w:jc w:val="center"/>
              <w:rPr>
                <w:sz w:val="22"/>
                <w:szCs w:val="22"/>
                <w:lang w:val="cs-CZ"/>
              </w:rPr>
            </w:pPr>
            <w:r w:rsidRPr="00BB300F">
              <w:rPr>
                <w:sz w:val="22"/>
                <w:szCs w:val="22"/>
                <w:lang w:val="cs-CZ"/>
              </w:rPr>
              <w:t>3,3</w:t>
            </w:r>
          </w:p>
        </w:tc>
        <w:tc>
          <w:tcPr>
            <w:tcW w:w="993" w:type="dxa"/>
            <w:shd w:val="clear" w:color="auto" w:fill="auto"/>
            <w:tcMar>
              <w:left w:w="28" w:type="dxa"/>
              <w:right w:w="28" w:type="dxa"/>
            </w:tcMar>
            <w:vAlign w:val="bottom"/>
          </w:tcPr>
          <w:p w14:paraId="69DCDC85" w14:textId="77777777" w:rsidR="00BB300F" w:rsidRPr="00BB300F" w:rsidRDefault="00BB300F" w:rsidP="00BB300F">
            <w:pPr>
              <w:pStyle w:val="Text"/>
              <w:spacing w:before="0"/>
              <w:jc w:val="center"/>
              <w:rPr>
                <w:sz w:val="22"/>
                <w:szCs w:val="22"/>
                <w:lang w:val="cs-CZ"/>
              </w:rPr>
            </w:pPr>
            <w:r w:rsidRPr="00BB300F">
              <w:rPr>
                <w:sz w:val="22"/>
                <w:szCs w:val="22"/>
                <w:lang w:val="cs-CZ"/>
              </w:rPr>
              <w:t>-</w:t>
            </w:r>
          </w:p>
        </w:tc>
        <w:tc>
          <w:tcPr>
            <w:tcW w:w="1981" w:type="dxa"/>
            <w:shd w:val="clear" w:color="auto" w:fill="auto"/>
            <w:tcMar>
              <w:left w:w="28" w:type="dxa"/>
              <w:right w:w="28" w:type="dxa"/>
            </w:tcMar>
            <w:vAlign w:val="bottom"/>
          </w:tcPr>
          <w:p w14:paraId="5904D07A" w14:textId="77777777" w:rsidR="00BB300F" w:rsidRPr="00BB300F" w:rsidRDefault="00BB300F" w:rsidP="00BB300F">
            <w:pPr>
              <w:pStyle w:val="Text"/>
              <w:spacing w:before="0"/>
              <w:jc w:val="center"/>
              <w:rPr>
                <w:sz w:val="22"/>
                <w:szCs w:val="22"/>
                <w:lang w:val="cs-CZ"/>
              </w:rPr>
            </w:pPr>
            <w:r w:rsidRPr="00BB300F">
              <w:rPr>
                <w:sz w:val="22"/>
                <w:szCs w:val="22"/>
                <w:lang w:val="cs-CZ"/>
              </w:rPr>
              <w:t>4,5</w:t>
            </w:r>
          </w:p>
        </w:tc>
        <w:tc>
          <w:tcPr>
            <w:tcW w:w="783" w:type="dxa"/>
            <w:shd w:val="clear" w:color="auto" w:fill="auto"/>
            <w:tcMar>
              <w:left w:w="28" w:type="dxa"/>
              <w:right w:w="28" w:type="dxa"/>
            </w:tcMar>
          </w:tcPr>
          <w:p w14:paraId="28BEC352" w14:textId="77777777" w:rsidR="00BB300F" w:rsidRPr="00BB300F" w:rsidRDefault="00BB300F" w:rsidP="00BB300F">
            <w:pPr>
              <w:pStyle w:val="Text"/>
              <w:spacing w:before="0"/>
              <w:jc w:val="center"/>
              <w:rPr>
                <w:sz w:val="22"/>
                <w:szCs w:val="22"/>
                <w:lang w:val="cs-CZ"/>
              </w:rPr>
            </w:pPr>
            <w:r w:rsidRPr="00BB300F">
              <w:rPr>
                <w:sz w:val="22"/>
                <w:szCs w:val="22"/>
                <w:lang w:val="cs-CZ"/>
              </w:rPr>
              <w:t>2,6</w:t>
            </w:r>
          </w:p>
        </w:tc>
      </w:tr>
      <w:tr w:rsidR="00BB300F" w:rsidRPr="00BB300F" w14:paraId="108AD679" w14:textId="77777777" w:rsidTr="00BB300F">
        <w:trPr>
          <w:trHeight w:val="39"/>
        </w:trPr>
        <w:tc>
          <w:tcPr>
            <w:tcW w:w="1428" w:type="dxa"/>
            <w:shd w:val="clear" w:color="auto" w:fill="auto"/>
            <w:tcMar>
              <w:left w:w="28" w:type="dxa"/>
              <w:right w:w="28" w:type="dxa"/>
            </w:tcMar>
          </w:tcPr>
          <w:p w14:paraId="7BAA6D06"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Thinking</w:t>
            </w:r>
            <w:proofErr w:type="spellEnd"/>
          </w:p>
        </w:tc>
        <w:tc>
          <w:tcPr>
            <w:tcW w:w="1053" w:type="dxa"/>
            <w:shd w:val="clear" w:color="auto" w:fill="auto"/>
            <w:tcMar>
              <w:left w:w="28" w:type="dxa"/>
              <w:right w:w="28" w:type="dxa"/>
            </w:tcMar>
            <w:vAlign w:val="bottom"/>
          </w:tcPr>
          <w:p w14:paraId="54257CD5" w14:textId="77777777" w:rsidR="00BB300F" w:rsidRPr="00BB300F" w:rsidRDefault="00BB300F" w:rsidP="00BB300F">
            <w:pPr>
              <w:pStyle w:val="Text"/>
              <w:spacing w:before="0"/>
              <w:jc w:val="center"/>
              <w:rPr>
                <w:sz w:val="22"/>
                <w:szCs w:val="22"/>
                <w:lang w:val="cs-CZ"/>
              </w:rPr>
            </w:pPr>
            <w:r w:rsidRPr="00BB300F">
              <w:rPr>
                <w:sz w:val="22"/>
                <w:szCs w:val="22"/>
                <w:lang w:val="cs-CZ"/>
              </w:rPr>
              <w:t>4,0</w:t>
            </w:r>
          </w:p>
        </w:tc>
        <w:tc>
          <w:tcPr>
            <w:tcW w:w="1428" w:type="dxa"/>
            <w:shd w:val="clear" w:color="auto" w:fill="auto"/>
            <w:tcMar>
              <w:left w:w="28" w:type="dxa"/>
              <w:right w:w="28" w:type="dxa"/>
            </w:tcMar>
            <w:vAlign w:val="bottom"/>
          </w:tcPr>
          <w:p w14:paraId="3D32E8BF" w14:textId="77777777" w:rsidR="00BB300F" w:rsidRPr="00BB300F" w:rsidRDefault="00BB300F" w:rsidP="00BB300F">
            <w:pPr>
              <w:pStyle w:val="Text"/>
              <w:spacing w:before="0"/>
              <w:jc w:val="center"/>
              <w:rPr>
                <w:sz w:val="22"/>
                <w:szCs w:val="22"/>
                <w:lang w:val="cs-CZ"/>
              </w:rPr>
            </w:pPr>
            <w:r w:rsidRPr="00BB300F">
              <w:rPr>
                <w:sz w:val="22"/>
                <w:szCs w:val="22"/>
                <w:lang w:val="cs-CZ"/>
              </w:rPr>
              <w:t>2,0</w:t>
            </w:r>
          </w:p>
        </w:tc>
        <w:tc>
          <w:tcPr>
            <w:tcW w:w="1368" w:type="dxa"/>
            <w:shd w:val="clear" w:color="auto" w:fill="auto"/>
            <w:tcMar>
              <w:left w:w="28" w:type="dxa"/>
              <w:right w:w="28" w:type="dxa"/>
            </w:tcMar>
            <w:vAlign w:val="bottom"/>
          </w:tcPr>
          <w:p w14:paraId="6517BA68" w14:textId="77777777" w:rsidR="00BB300F" w:rsidRPr="00BB300F" w:rsidRDefault="00BB300F" w:rsidP="00BB300F">
            <w:pPr>
              <w:pStyle w:val="Text"/>
              <w:spacing w:before="0"/>
              <w:jc w:val="center"/>
              <w:rPr>
                <w:sz w:val="22"/>
                <w:szCs w:val="22"/>
                <w:lang w:val="cs-CZ"/>
              </w:rPr>
            </w:pPr>
            <w:r w:rsidRPr="00BB300F">
              <w:rPr>
                <w:sz w:val="22"/>
                <w:szCs w:val="22"/>
                <w:lang w:val="cs-CZ"/>
              </w:rPr>
              <w:t>2,5</w:t>
            </w:r>
          </w:p>
        </w:tc>
        <w:tc>
          <w:tcPr>
            <w:tcW w:w="993" w:type="dxa"/>
            <w:shd w:val="clear" w:color="auto" w:fill="auto"/>
            <w:tcMar>
              <w:left w:w="28" w:type="dxa"/>
              <w:right w:w="28" w:type="dxa"/>
            </w:tcMar>
            <w:vAlign w:val="bottom"/>
          </w:tcPr>
          <w:p w14:paraId="5A570B82" w14:textId="77777777" w:rsidR="00BB300F" w:rsidRPr="00BB300F" w:rsidRDefault="00BB300F" w:rsidP="00BB300F">
            <w:pPr>
              <w:pStyle w:val="Text"/>
              <w:spacing w:before="0"/>
              <w:jc w:val="center"/>
              <w:rPr>
                <w:sz w:val="22"/>
                <w:szCs w:val="22"/>
                <w:lang w:val="cs-CZ"/>
              </w:rPr>
            </w:pPr>
            <w:r w:rsidRPr="00BB300F">
              <w:rPr>
                <w:sz w:val="22"/>
                <w:szCs w:val="22"/>
                <w:lang w:val="cs-CZ"/>
              </w:rPr>
              <w:t>-</w:t>
            </w:r>
          </w:p>
        </w:tc>
        <w:tc>
          <w:tcPr>
            <w:tcW w:w="1981" w:type="dxa"/>
            <w:shd w:val="clear" w:color="auto" w:fill="auto"/>
            <w:tcMar>
              <w:left w:w="28" w:type="dxa"/>
              <w:right w:w="28" w:type="dxa"/>
            </w:tcMar>
            <w:vAlign w:val="bottom"/>
          </w:tcPr>
          <w:p w14:paraId="5861715D" w14:textId="77777777" w:rsidR="00BB300F" w:rsidRPr="00BB300F" w:rsidRDefault="00BB300F" w:rsidP="00BB300F">
            <w:pPr>
              <w:pStyle w:val="Text"/>
              <w:spacing w:before="0"/>
              <w:jc w:val="center"/>
              <w:rPr>
                <w:sz w:val="22"/>
                <w:szCs w:val="22"/>
                <w:lang w:val="cs-CZ"/>
              </w:rPr>
            </w:pPr>
            <w:r w:rsidRPr="00BB300F">
              <w:rPr>
                <w:sz w:val="22"/>
                <w:szCs w:val="22"/>
                <w:lang w:val="cs-CZ"/>
              </w:rPr>
              <w:t>5,0</w:t>
            </w:r>
          </w:p>
        </w:tc>
        <w:tc>
          <w:tcPr>
            <w:tcW w:w="783" w:type="dxa"/>
            <w:shd w:val="clear" w:color="auto" w:fill="auto"/>
            <w:tcMar>
              <w:left w:w="28" w:type="dxa"/>
              <w:right w:w="28" w:type="dxa"/>
            </w:tcMar>
          </w:tcPr>
          <w:p w14:paraId="2D46CF48" w14:textId="77777777" w:rsidR="00BB300F" w:rsidRPr="00BB300F" w:rsidRDefault="00BB300F" w:rsidP="00BB300F">
            <w:pPr>
              <w:pStyle w:val="Text"/>
              <w:spacing w:before="0"/>
              <w:jc w:val="center"/>
              <w:rPr>
                <w:sz w:val="22"/>
                <w:szCs w:val="22"/>
                <w:lang w:val="cs-CZ"/>
              </w:rPr>
            </w:pPr>
            <w:r w:rsidRPr="00BB300F">
              <w:rPr>
                <w:sz w:val="22"/>
                <w:szCs w:val="22"/>
                <w:lang w:val="cs-CZ"/>
              </w:rPr>
              <w:t>2,4</w:t>
            </w:r>
          </w:p>
        </w:tc>
      </w:tr>
      <w:tr w:rsidR="00BB300F" w:rsidRPr="00BB300F" w14:paraId="6FDFDA35" w14:textId="77777777" w:rsidTr="00BB300F">
        <w:trPr>
          <w:trHeight w:val="39"/>
        </w:trPr>
        <w:tc>
          <w:tcPr>
            <w:tcW w:w="1428" w:type="dxa"/>
            <w:shd w:val="clear" w:color="auto" w:fill="auto"/>
            <w:tcMar>
              <w:left w:w="28" w:type="dxa"/>
              <w:right w:w="28" w:type="dxa"/>
            </w:tcMar>
          </w:tcPr>
          <w:p w14:paraId="3952A737"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Feeling</w:t>
            </w:r>
          </w:p>
        </w:tc>
        <w:tc>
          <w:tcPr>
            <w:tcW w:w="1053" w:type="dxa"/>
            <w:shd w:val="clear" w:color="auto" w:fill="auto"/>
            <w:tcMar>
              <w:left w:w="28" w:type="dxa"/>
              <w:right w:w="28" w:type="dxa"/>
            </w:tcMar>
            <w:vAlign w:val="bottom"/>
          </w:tcPr>
          <w:p w14:paraId="32E5B8DB" w14:textId="77777777" w:rsidR="00BB300F" w:rsidRPr="00BB300F" w:rsidRDefault="00BB300F" w:rsidP="00BB300F">
            <w:pPr>
              <w:pStyle w:val="Text"/>
              <w:spacing w:before="0"/>
              <w:jc w:val="center"/>
              <w:rPr>
                <w:sz w:val="22"/>
                <w:szCs w:val="22"/>
                <w:lang w:val="cs-CZ"/>
              </w:rPr>
            </w:pPr>
            <w:r w:rsidRPr="00BB300F">
              <w:rPr>
                <w:sz w:val="22"/>
                <w:szCs w:val="22"/>
                <w:lang w:val="cs-CZ"/>
              </w:rPr>
              <w:t>4,6</w:t>
            </w:r>
          </w:p>
        </w:tc>
        <w:tc>
          <w:tcPr>
            <w:tcW w:w="1428" w:type="dxa"/>
            <w:shd w:val="clear" w:color="auto" w:fill="auto"/>
            <w:tcMar>
              <w:left w:w="28" w:type="dxa"/>
              <w:right w:w="28" w:type="dxa"/>
            </w:tcMar>
            <w:vAlign w:val="bottom"/>
          </w:tcPr>
          <w:p w14:paraId="31F1752A" w14:textId="77777777" w:rsidR="00BB300F" w:rsidRPr="00BB300F" w:rsidRDefault="00BB300F" w:rsidP="00BB300F">
            <w:pPr>
              <w:pStyle w:val="Text"/>
              <w:spacing w:before="0"/>
              <w:jc w:val="center"/>
              <w:rPr>
                <w:sz w:val="22"/>
                <w:szCs w:val="22"/>
                <w:lang w:val="cs-CZ"/>
              </w:rPr>
            </w:pPr>
            <w:r w:rsidRPr="00BB300F">
              <w:rPr>
                <w:sz w:val="22"/>
                <w:szCs w:val="22"/>
                <w:lang w:val="cs-CZ"/>
              </w:rPr>
              <w:t>4,0</w:t>
            </w:r>
          </w:p>
        </w:tc>
        <w:tc>
          <w:tcPr>
            <w:tcW w:w="1368" w:type="dxa"/>
            <w:shd w:val="clear" w:color="auto" w:fill="auto"/>
            <w:tcMar>
              <w:left w:w="28" w:type="dxa"/>
              <w:right w:w="28" w:type="dxa"/>
            </w:tcMar>
            <w:vAlign w:val="bottom"/>
          </w:tcPr>
          <w:p w14:paraId="17288A4D" w14:textId="77777777" w:rsidR="00BB300F" w:rsidRPr="00BB300F" w:rsidRDefault="00BB300F" w:rsidP="00BB300F">
            <w:pPr>
              <w:pStyle w:val="Text"/>
              <w:spacing w:before="0"/>
              <w:jc w:val="center"/>
              <w:rPr>
                <w:sz w:val="22"/>
                <w:szCs w:val="22"/>
                <w:lang w:val="cs-CZ"/>
              </w:rPr>
            </w:pPr>
            <w:r w:rsidRPr="00BB300F">
              <w:rPr>
                <w:sz w:val="22"/>
                <w:szCs w:val="22"/>
                <w:lang w:val="cs-CZ"/>
              </w:rPr>
              <w:t>2,0</w:t>
            </w:r>
          </w:p>
        </w:tc>
        <w:tc>
          <w:tcPr>
            <w:tcW w:w="993" w:type="dxa"/>
            <w:shd w:val="clear" w:color="auto" w:fill="auto"/>
            <w:tcMar>
              <w:left w:w="28" w:type="dxa"/>
              <w:right w:w="28" w:type="dxa"/>
            </w:tcMar>
            <w:vAlign w:val="bottom"/>
          </w:tcPr>
          <w:p w14:paraId="094E6EBD" w14:textId="77777777" w:rsidR="00BB300F" w:rsidRPr="00BB300F" w:rsidRDefault="00BB300F" w:rsidP="00BB300F">
            <w:pPr>
              <w:pStyle w:val="Text"/>
              <w:spacing w:before="0"/>
              <w:jc w:val="center"/>
              <w:rPr>
                <w:sz w:val="22"/>
                <w:szCs w:val="22"/>
                <w:lang w:val="cs-CZ"/>
              </w:rPr>
            </w:pPr>
            <w:r w:rsidRPr="00BB300F">
              <w:rPr>
                <w:sz w:val="22"/>
                <w:szCs w:val="22"/>
                <w:lang w:val="cs-CZ"/>
              </w:rPr>
              <w:t>3,3</w:t>
            </w:r>
          </w:p>
        </w:tc>
        <w:tc>
          <w:tcPr>
            <w:tcW w:w="1981" w:type="dxa"/>
            <w:shd w:val="clear" w:color="auto" w:fill="auto"/>
            <w:tcMar>
              <w:left w:w="28" w:type="dxa"/>
              <w:right w:w="28" w:type="dxa"/>
            </w:tcMar>
            <w:vAlign w:val="bottom"/>
          </w:tcPr>
          <w:p w14:paraId="20FAF612" w14:textId="77777777" w:rsidR="00BB300F" w:rsidRPr="00BB300F" w:rsidRDefault="00BB300F" w:rsidP="00BB300F">
            <w:pPr>
              <w:pStyle w:val="Text"/>
              <w:spacing w:before="0"/>
              <w:jc w:val="center"/>
              <w:rPr>
                <w:sz w:val="22"/>
                <w:szCs w:val="22"/>
                <w:lang w:val="cs-CZ"/>
              </w:rPr>
            </w:pPr>
            <w:r w:rsidRPr="00BB300F">
              <w:rPr>
                <w:sz w:val="22"/>
                <w:szCs w:val="22"/>
                <w:lang w:val="cs-CZ"/>
              </w:rPr>
              <w:t>3,7</w:t>
            </w:r>
          </w:p>
        </w:tc>
        <w:tc>
          <w:tcPr>
            <w:tcW w:w="783" w:type="dxa"/>
            <w:shd w:val="clear" w:color="auto" w:fill="auto"/>
            <w:tcMar>
              <w:left w:w="28" w:type="dxa"/>
              <w:right w:w="28" w:type="dxa"/>
            </w:tcMar>
          </w:tcPr>
          <w:p w14:paraId="56BEC6DC" w14:textId="77777777" w:rsidR="00BB300F" w:rsidRPr="00BB300F" w:rsidRDefault="00BB300F" w:rsidP="00BB300F">
            <w:pPr>
              <w:pStyle w:val="Text"/>
              <w:spacing w:before="0"/>
              <w:jc w:val="center"/>
              <w:rPr>
                <w:sz w:val="22"/>
                <w:szCs w:val="22"/>
                <w:lang w:val="cs-CZ"/>
              </w:rPr>
            </w:pPr>
            <w:r w:rsidRPr="00BB300F">
              <w:rPr>
                <w:sz w:val="22"/>
                <w:szCs w:val="22"/>
                <w:lang w:val="cs-CZ"/>
              </w:rPr>
              <w:t>3,4</w:t>
            </w:r>
          </w:p>
        </w:tc>
      </w:tr>
      <w:tr w:rsidR="00BB300F" w:rsidRPr="00BB300F" w14:paraId="36EDC7C2" w14:textId="77777777" w:rsidTr="00BB300F">
        <w:trPr>
          <w:trHeight w:val="39"/>
        </w:trPr>
        <w:tc>
          <w:tcPr>
            <w:tcW w:w="1428" w:type="dxa"/>
            <w:shd w:val="clear" w:color="auto" w:fill="auto"/>
            <w:tcMar>
              <w:left w:w="28" w:type="dxa"/>
              <w:right w:w="28" w:type="dxa"/>
            </w:tcMar>
          </w:tcPr>
          <w:p w14:paraId="79C31FDB"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Total</w:t>
            </w:r>
            <w:proofErr w:type="spellEnd"/>
          </w:p>
        </w:tc>
        <w:tc>
          <w:tcPr>
            <w:tcW w:w="1053" w:type="dxa"/>
            <w:shd w:val="clear" w:color="auto" w:fill="auto"/>
            <w:tcMar>
              <w:left w:w="28" w:type="dxa"/>
              <w:right w:w="28" w:type="dxa"/>
            </w:tcMar>
            <w:vAlign w:val="bottom"/>
          </w:tcPr>
          <w:p w14:paraId="4DAA1775" w14:textId="77777777" w:rsidR="00BB300F" w:rsidRPr="00BB300F" w:rsidRDefault="00BB300F" w:rsidP="00BB300F">
            <w:pPr>
              <w:pStyle w:val="Text"/>
              <w:spacing w:before="0"/>
              <w:jc w:val="center"/>
              <w:rPr>
                <w:sz w:val="22"/>
                <w:szCs w:val="22"/>
                <w:lang w:val="cs-CZ"/>
              </w:rPr>
            </w:pPr>
            <w:r w:rsidRPr="00BB300F">
              <w:rPr>
                <w:sz w:val="22"/>
                <w:szCs w:val="22"/>
                <w:lang w:val="cs-CZ"/>
              </w:rPr>
              <w:t>4,4</w:t>
            </w:r>
          </w:p>
        </w:tc>
        <w:tc>
          <w:tcPr>
            <w:tcW w:w="1428" w:type="dxa"/>
            <w:shd w:val="clear" w:color="auto" w:fill="auto"/>
            <w:tcMar>
              <w:left w:w="28" w:type="dxa"/>
              <w:right w:w="28" w:type="dxa"/>
            </w:tcMar>
            <w:vAlign w:val="bottom"/>
          </w:tcPr>
          <w:p w14:paraId="1152C9EF" w14:textId="77777777" w:rsidR="00BB300F" w:rsidRPr="00BB300F" w:rsidRDefault="00BB300F" w:rsidP="00BB300F">
            <w:pPr>
              <w:pStyle w:val="Text"/>
              <w:spacing w:before="0"/>
              <w:jc w:val="center"/>
              <w:rPr>
                <w:sz w:val="22"/>
                <w:szCs w:val="22"/>
                <w:lang w:val="cs-CZ"/>
              </w:rPr>
            </w:pPr>
            <w:r w:rsidRPr="00BB300F">
              <w:rPr>
                <w:sz w:val="22"/>
                <w:szCs w:val="22"/>
                <w:lang w:val="cs-CZ"/>
              </w:rPr>
              <w:t>2,6</w:t>
            </w:r>
          </w:p>
        </w:tc>
        <w:tc>
          <w:tcPr>
            <w:tcW w:w="1368" w:type="dxa"/>
            <w:shd w:val="clear" w:color="auto" w:fill="auto"/>
            <w:tcMar>
              <w:left w:w="28" w:type="dxa"/>
              <w:right w:w="28" w:type="dxa"/>
            </w:tcMar>
            <w:vAlign w:val="bottom"/>
          </w:tcPr>
          <w:p w14:paraId="301994EA" w14:textId="77777777" w:rsidR="00BB300F" w:rsidRPr="00BB300F" w:rsidRDefault="00BB300F" w:rsidP="00BB300F">
            <w:pPr>
              <w:pStyle w:val="Text"/>
              <w:spacing w:before="0"/>
              <w:jc w:val="center"/>
              <w:rPr>
                <w:sz w:val="22"/>
                <w:szCs w:val="22"/>
                <w:lang w:val="cs-CZ"/>
              </w:rPr>
            </w:pPr>
            <w:r w:rsidRPr="00BB300F">
              <w:rPr>
                <w:sz w:val="22"/>
                <w:szCs w:val="22"/>
                <w:lang w:val="cs-CZ"/>
              </w:rPr>
              <w:t>2,5</w:t>
            </w:r>
          </w:p>
        </w:tc>
        <w:tc>
          <w:tcPr>
            <w:tcW w:w="993" w:type="dxa"/>
            <w:shd w:val="clear" w:color="auto" w:fill="auto"/>
            <w:tcMar>
              <w:left w:w="28" w:type="dxa"/>
              <w:right w:w="28" w:type="dxa"/>
            </w:tcMar>
            <w:vAlign w:val="bottom"/>
          </w:tcPr>
          <w:p w14:paraId="6072AC99" w14:textId="77777777" w:rsidR="00BB300F" w:rsidRPr="00BB300F" w:rsidRDefault="00BB300F" w:rsidP="00BB300F">
            <w:pPr>
              <w:pStyle w:val="Text"/>
              <w:spacing w:before="0"/>
              <w:jc w:val="center"/>
              <w:rPr>
                <w:sz w:val="22"/>
                <w:szCs w:val="22"/>
                <w:lang w:val="cs-CZ"/>
              </w:rPr>
            </w:pPr>
            <w:r w:rsidRPr="00BB300F">
              <w:rPr>
                <w:sz w:val="22"/>
                <w:szCs w:val="22"/>
                <w:lang w:val="cs-CZ"/>
              </w:rPr>
              <w:t>1,5</w:t>
            </w:r>
          </w:p>
        </w:tc>
        <w:tc>
          <w:tcPr>
            <w:tcW w:w="1981" w:type="dxa"/>
            <w:shd w:val="clear" w:color="auto" w:fill="auto"/>
            <w:tcMar>
              <w:left w:w="28" w:type="dxa"/>
              <w:right w:w="28" w:type="dxa"/>
            </w:tcMar>
            <w:vAlign w:val="bottom"/>
          </w:tcPr>
          <w:p w14:paraId="2A545063" w14:textId="77777777" w:rsidR="00BB300F" w:rsidRPr="00BB300F" w:rsidRDefault="00BB300F" w:rsidP="00BB300F">
            <w:pPr>
              <w:pStyle w:val="Text"/>
              <w:spacing w:before="0"/>
              <w:jc w:val="center"/>
              <w:rPr>
                <w:sz w:val="22"/>
                <w:szCs w:val="22"/>
                <w:lang w:val="cs-CZ"/>
              </w:rPr>
            </w:pPr>
            <w:r w:rsidRPr="00BB300F">
              <w:rPr>
                <w:sz w:val="22"/>
                <w:szCs w:val="22"/>
                <w:lang w:val="cs-CZ"/>
              </w:rPr>
              <w:t>4,2</w:t>
            </w:r>
          </w:p>
        </w:tc>
        <w:tc>
          <w:tcPr>
            <w:tcW w:w="783" w:type="dxa"/>
            <w:shd w:val="clear" w:color="auto" w:fill="auto"/>
            <w:tcMar>
              <w:left w:w="28" w:type="dxa"/>
              <w:right w:w="28" w:type="dxa"/>
            </w:tcMar>
          </w:tcPr>
          <w:p w14:paraId="7F9CA187" w14:textId="77777777" w:rsidR="00BB300F" w:rsidRPr="00BB300F" w:rsidRDefault="00BB300F" w:rsidP="00BB300F">
            <w:pPr>
              <w:pStyle w:val="Text"/>
              <w:spacing w:before="0"/>
              <w:jc w:val="center"/>
              <w:rPr>
                <w:sz w:val="22"/>
                <w:szCs w:val="22"/>
                <w:lang w:val="cs-CZ"/>
              </w:rPr>
            </w:pPr>
            <w:r w:rsidRPr="00BB300F">
              <w:rPr>
                <w:sz w:val="22"/>
                <w:szCs w:val="22"/>
                <w:lang w:val="cs-CZ"/>
              </w:rPr>
              <w:t>2,9</w:t>
            </w:r>
          </w:p>
        </w:tc>
      </w:tr>
    </w:tbl>
    <w:p w14:paraId="7843856F" w14:textId="0911CF0A" w:rsidR="00BB300F" w:rsidRDefault="00BB300F" w:rsidP="00BB300F">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5162DE05" w14:textId="77777777" w:rsidR="00BB300F" w:rsidRPr="00040D6E" w:rsidRDefault="00BB300F" w:rsidP="00BB300F">
      <w:pPr>
        <w:pStyle w:val="Text"/>
        <w:spacing w:before="0"/>
      </w:pPr>
    </w:p>
    <w:p w14:paraId="1C258B7F" w14:textId="282A089F" w:rsidR="00BB300F" w:rsidRPr="00040D6E" w:rsidRDefault="00BB300F" w:rsidP="00BB300F">
      <w:pPr>
        <w:pStyle w:val="Text"/>
        <w:spacing w:before="0"/>
      </w:pPr>
      <w:r w:rsidRPr="00FE599D">
        <w:t xml:space="preserve">The results show that introverts feel a higher intensity of stress during studies (3,1) than extroverts (2,6), while introverts are most stressed by exams (5,0) and presentations (3,5), which is to be expected for introverts that they are not comfortable with public appearances. Surprisingly, however, public speaking is more stressful for extroverts than for introverts, which the given respondents explained by the fear of losing their position in the collective. Differences are also visible in the second dimension, when types with predominant feeling feel stress more intensely (3,4) than types with predominant thinking (2,4), which may be due to their higher emotionality. It was also somewhat surprising to find that deadlines are a completely marginal stressor for students, stressing them at the lowest intensity compared to </w:t>
      </w:r>
      <w:r w:rsidRPr="00FE599D">
        <w:lastRenderedPageBreak/>
        <w:t>other factors. This can be influenced to a certain extent by the fact that the teaching takes place within individual semesters and the submission of assignments, the work can be planned to a certain extent.</w:t>
      </w:r>
      <w:r w:rsidR="00FE599D">
        <w:t xml:space="preserve"> </w:t>
      </w:r>
      <w:r w:rsidRPr="00FE599D">
        <w:t>The next set of questions focused on whether the respondent would consider going to university again, and whether or not he would feel stressed during further studies.</w:t>
      </w:r>
    </w:p>
    <w:p w14:paraId="67653CDC" w14:textId="77777777" w:rsidR="00BB300F" w:rsidRDefault="00BB300F" w:rsidP="00BB300F">
      <w:pPr>
        <w:pStyle w:val="Text"/>
        <w:spacing w:before="0"/>
        <w:rPr>
          <w:sz w:val="22"/>
          <w:szCs w:val="16"/>
        </w:rPr>
      </w:pPr>
    </w:p>
    <w:p w14:paraId="31DCA6D4" w14:textId="77E87F6B" w:rsidR="00BB300F" w:rsidRDefault="00BB300F" w:rsidP="00BB300F">
      <w:pPr>
        <w:pStyle w:val="Text"/>
        <w:keepNext/>
        <w:spacing w:before="0"/>
        <w:rPr>
          <w:b/>
        </w:rPr>
      </w:pPr>
      <w:r w:rsidRPr="00FC6964">
        <w:rPr>
          <w:b/>
        </w:rPr>
        <w:t xml:space="preserve">Table </w:t>
      </w:r>
      <w:r>
        <w:rPr>
          <w:b/>
        </w:rPr>
        <w:t>5</w:t>
      </w:r>
      <w:r w:rsidRPr="00FC6964">
        <w:rPr>
          <w:b/>
        </w:rPr>
        <w:t xml:space="preserve">: </w:t>
      </w:r>
      <w:r w:rsidRPr="00BB300F">
        <w:rPr>
          <w:b/>
        </w:rPr>
        <w:t>Potential experience of stress during further university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2899"/>
        <w:gridCol w:w="2865"/>
      </w:tblGrid>
      <w:tr w:rsidR="00BB300F" w:rsidRPr="00BB300F" w14:paraId="58FE1E97" w14:textId="77777777" w:rsidTr="00BB300F">
        <w:trPr>
          <w:trHeight w:val="20"/>
        </w:trPr>
        <w:tc>
          <w:tcPr>
            <w:tcW w:w="3277" w:type="dxa"/>
            <w:shd w:val="clear" w:color="auto" w:fill="auto"/>
            <w:tcMar>
              <w:left w:w="28" w:type="dxa"/>
              <w:right w:w="28" w:type="dxa"/>
            </w:tcMar>
          </w:tcPr>
          <w:p w14:paraId="7EABC8EC" w14:textId="77777777" w:rsidR="00BB300F" w:rsidRPr="00BB300F" w:rsidRDefault="00BB300F" w:rsidP="00BB300F">
            <w:pPr>
              <w:pStyle w:val="Text"/>
              <w:spacing w:before="0"/>
              <w:jc w:val="center"/>
              <w:rPr>
                <w:sz w:val="22"/>
                <w:szCs w:val="22"/>
                <w:lang w:val="cs-CZ"/>
              </w:rPr>
            </w:pPr>
          </w:p>
        </w:tc>
        <w:tc>
          <w:tcPr>
            <w:tcW w:w="2899" w:type="dxa"/>
            <w:shd w:val="clear" w:color="auto" w:fill="auto"/>
            <w:tcMar>
              <w:left w:w="28" w:type="dxa"/>
              <w:right w:w="28" w:type="dxa"/>
            </w:tcMar>
          </w:tcPr>
          <w:p w14:paraId="1F480DE2"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Yes</w:t>
            </w:r>
            <w:proofErr w:type="spellEnd"/>
          </w:p>
        </w:tc>
        <w:tc>
          <w:tcPr>
            <w:tcW w:w="2865" w:type="dxa"/>
            <w:shd w:val="clear" w:color="auto" w:fill="auto"/>
            <w:tcMar>
              <w:left w:w="28" w:type="dxa"/>
              <w:right w:w="28" w:type="dxa"/>
            </w:tcMar>
          </w:tcPr>
          <w:p w14:paraId="2A494C3A"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No</w:t>
            </w:r>
          </w:p>
        </w:tc>
      </w:tr>
      <w:tr w:rsidR="00BB300F" w:rsidRPr="00BB300F" w14:paraId="535C6FF6" w14:textId="77777777" w:rsidTr="00BB300F">
        <w:trPr>
          <w:trHeight w:val="20"/>
        </w:trPr>
        <w:tc>
          <w:tcPr>
            <w:tcW w:w="3277" w:type="dxa"/>
            <w:shd w:val="clear" w:color="auto" w:fill="auto"/>
            <w:tcMar>
              <w:left w:w="28" w:type="dxa"/>
              <w:right w:w="28" w:type="dxa"/>
            </w:tcMar>
          </w:tcPr>
          <w:p w14:paraId="27E878AC"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Introvert</w:t>
            </w:r>
          </w:p>
        </w:tc>
        <w:tc>
          <w:tcPr>
            <w:tcW w:w="2899" w:type="dxa"/>
            <w:shd w:val="clear" w:color="auto" w:fill="auto"/>
            <w:tcMar>
              <w:left w:w="28" w:type="dxa"/>
              <w:right w:w="28" w:type="dxa"/>
            </w:tcMar>
            <w:vAlign w:val="bottom"/>
          </w:tcPr>
          <w:p w14:paraId="1C6A34F4" w14:textId="77777777" w:rsidR="00BB300F" w:rsidRPr="00BB300F" w:rsidRDefault="00BB300F" w:rsidP="00BB300F">
            <w:pPr>
              <w:pStyle w:val="Text"/>
              <w:spacing w:before="0"/>
              <w:jc w:val="center"/>
              <w:rPr>
                <w:sz w:val="22"/>
                <w:szCs w:val="22"/>
                <w:lang w:val="cs-CZ"/>
              </w:rPr>
            </w:pPr>
            <w:r w:rsidRPr="00BB300F">
              <w:rPr>
                <w:sz w:val="22"/>
                <w:szCs w:val="22"/>
                <w:lang w:val="cs-CZ"/>
              </w:rPr>
              <w:t>75 %</w:t>
            </w:r>
          </w:p>
        </w:tc>
        <w:tc>
          <w:tcPr>
            <w:tcW w:w="2865" w:type="dxa"/>
            <w:shd w:val="clear" w:color="auto" w:fill="auto"/>
            <w:tcMar>
              <w:left w:w="28" w:type="dxa"/>
              <w:right w:w="28" w:type="dxa"/>
            </w:tcMar>
            <w:vAlign w:val="bottom"/>
          </w:tcPr>
          <w:p w14:paraId="317E3FA5" w14:textId="77777777" w:rsidR="00BB300F" w:rsidRPr="00BB300F" w:rsidRDefault="00BB300F" w:rsidP="00BB300F">
            <w:pPr>
              <w:pStyle w:val="Text"/>
              <w:spacing w:before="0"/>
              <w:jc w:val="center"/>
              <w:rPr>
                <w:sz w:val="22"/>
                <w:szCs w:val="22"/>
                <w:lang w:val="cs-CZ"/>
              </w:rPr>
            </w:pPr>
            <w:r w:rsidRPr="00BB300F">
              <w:rPr>
                <w:sz w:val="22"/>
                <w:szCs w:val="22"/>
                <w:lang w:val="cs-CZ"/>
              </w:rPr>
              <w:t>25 %</w:t>
            </w:r>
          </w:p>
        </w:tc>
      </w:tr>
      <w:tr w:rsidR="00BB300F" w:rsidRPr="00BB300F" w14:paraId="046F3168" w14:textId="77777777" w:rsidTr="00BB300F">
        <w:trPr>
          <w:trHeight w:val="20"/>
        </w:trPr>
        <w:tc>
          <w:tcPr>
            <w:tcW w:w="3277" w:type="dxa"/>
            <w:shd w:val="clear" w:color="auto" w:fill="auto"/>
            <w:tcMar>
              <w:left w:w="28" w:type="dxa"/>
              <w:right w:w="28" w:type="dxa"/>
            </w:tcMar>
          </w:tcPr>
          <w:p w14:paraId="1C401419"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Extrovert</w:t>
            </w:r>
          </w:p>
        </w:tc>
        <w:tc>
          <w:tcPr>
            <w:tcW w:w="2899" w:type="dxa"/>
            <w:shd w:val="clear" w:color="auto" w:fill="auto"/>
            <w:tcMar>
              <w:left w:w="28" w:type="dxa"/>
              <w:right w:w="28" w:type="dxa"/>
            </w:tcMar>
            <w:vAlign w:val="bottom"/>
          </w:tcPr>
          <w:p w14:paraId="614FD3DA" w14:textId="77777777" w:rsidR="00BB300F" w:rsidRPr="00BB300F" w:rsidRDefault="00BB300F" w:rsidP="00BB300F">
            <w:pPr>
              <w:pStyle w:val="Text"/>
              <w:spacing w:before="0"/>
              <w:jc w:val="center"/>
              <w:rPr>
                <w:sz w:val="22"/>
                <w:szCs w:val="22"/>
                <w:lang w:val="cs-CZ"/>
              </w:rPr>
            </w:pPr>
            <w:r w:rsidRPr="00BB300F">
              <w:rPr>
                <w:sz w:val="22"/>
                <w:szCs w:val="22"/>
                <w:lang w:val="cs-CZ"/>
              </w:rPr>
              <w:t>40 %</w:t>
            </w:r>
          </w:p>
        </w:tc>
        <w:tc>
          <w:tcPr>
            <w:tcW w:w="2865" w:type="dxa"/>
            <w:shd w:val="clear" w:color="auto" w:fill="auto"/>
            <w:tcMar>
              <w:left w:w="28" w:type="dxa"/>
              <w:right w:w="28" w:type="dxa"/>
            </w:tcMar>
            <w:vAlign w:val="bottom"/>
          </w:tcPr>
          <w:p w14:paraId="4E7F4B0E" w14:textId="77777777" w:rsidR="00BB300F" w:rsidRPr="00BB300F" w:rsidRDefault="00BB300F" w:rsidP="00BB300F">
            <w:pPr>
              <w:pStyle w:val="Text"/>
              <w:spacing w:before="0"/>
              <w:jc w:val="center"/>
              <w:rPr>
                <w:sz w:val="22"/>
                <w:szCs w:val="22"/>
                <w:lang w:val="cs-CZ"/>
              </w:rPr>
            </w:pPr>
            <w:r w:rsidRPr="00BB300F">
              <w:rPr>
                <w:sz w:val="22"/>
                <w:szCs w:val="22"/>
                <w:lang w:val="cs-CZ"/>
              </w:rPr>
              <w:t>60 %</w:t>
            </w:r>
          </w:p>
        </w:tc>
      </w:tr>
      <w:tr w:rsidR="00BB300F" w:rsidRPr="00BB300F" w14:paraId="39EC889B" w14:textId="77777777" w:rsidTr="00BB300F">
        <w:trPr>
          <w:trHeight w:val="20"/>
        </w:trPr>
        <w:tc>
          <w:tcPr>
            <w:tcW w:w="3277" w:type="dxa"/>
            <w:shd w:val="clear" w:color="auto" w:fill="auto"/>
            <w:tcMar>
              <w:left w:w="28" w:type="dxa"/>
              <w:right w:w="28" w:type="dxa"/>
            </w:tcMar>
          </w:tcPr>
          <w:p w14:paraId="38C703AD"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Thinking</w:t>
            </w:r>
            <w:proofErr w:type="spellEnd"/>
          </w:p>
        </w:tc>
        <w:tc>
          <w:tcPr>
            <w:tcW w:w="2899" w:type="dxa"/>
            <w:shd w:val="clear" w:color="auto" w:fill="auto"/>
            <w:tcMar>
              <w:left w:w="28" w:type="dxa"/>
              <w:right w:w="28" w:type="dxa"/>
            </w:tcMar>
            <w:vAlign w:val="bottom"/>
          </w:tcPr>
          <w:p w14:paraId="45E4D3B9" w14:textId="77777777" w:rsidR="00BB300F" w:rsidRPr="00BB300F" w:rsidRDefault="00BB300F" w:rsidP="00BB300F">
            <w:pPr>
              <w:pStyle w:val="Text"/>
              <w:spacing w:before="0"/>
              <w:jc w:val="center"/>
              <w:rPr>
                <w:sz w:val="22"/>
                <w:szCs w:val="22"/>
                <w:lang w:val="cs-CZ"/>
              </w:rPr>
            </w:pPr>
            <w:r w:rsidRPr="00BB300F">
              <w:rPr>
                <w:sz w:val="22"/>
                <w:szCs w:val="22"/>
                <w:lang w:val="cs-CZ"/>
              </w:rPr>
              <w:t>75 %</w:t>
            </w:r>
          </w:p>
        </w:tc>
        <w:tc>
          <w:tcPr>
            <w:tcW w:w="2865" w:type="dxa"/>
            <w:shd w:val="clear" w:color="auto" w:fill="auto"/>
            <w:tcMar>
              <w:left w:w="28" w:type="dxa"/>
              <w:right w:w="28" w:type="dxa"/>
            </w:tcMar>
            <w:vAlign w:val="bottom"/>
          </w:tcPr>
          <w:p w14:paraId="769B2BCF" w14:textId="77777777" w:rsidR="00BB300F" w:rsidRPr="00BB300F" w:rsidRDefault="00BB300F" w:rsidP="00BB300F">
            <w:pPr>
              <w:pStyle w:val="Text"/>
              <w:spacing w:before="0"/>
              <w:jc w:val="center"/>
              <w:rPr>
                <w:sz w:val="22"/>
                <w:szCs w:val="22"/>
                <w:lang w:val="cs-CZ"/>
              </w:rPr>
            </w:pPr>
            <w:r w:rsidRPr="00BB300F">
              <w:rPr>
                <w:sz w:val="22"/>
                <w:szCs w:val="22"/>
                <w:lang w:val="cs-CZ"/>
              </w:rPr>
              <w:t>25 %</w:t>
            </w:r>
          </w:p>
        </w:tc>
      </w:tr>
      <w:tr w:rsidR="00BB300F" w:rsidRPr="00BB300F" w14:paraId="6DF3D9E3" w14:textId="77777777" w:rsidTr="00BB300F">
        <w:trPr>
          <w:trHeight w:val="20"/>
        </w:trPr>
        <w:tc>
          <w:tcPr>
            <w:tcW w:w="3277" w:type="dxa"/>
            <w:shd w:val="clear" w:color="auto" w:fill="auto"/>
            <w:tcMar>
              <w:left w:w="28" w:type="dxa"/>
              <w:right w:w="28" w:type="dxa"/>
            </w:tcMar>
          </w:tcPr>
          <w:p w14:paraId="42416512" w14:textId="77777777" w:rsidR="00BB300F" w:rsidRPr="00BB300F" w:rsidRDefault="00BB300F" w:rsidP="00BB300F">
            <w:pPr>
              <w:pStyle w:val="Text"/>
              <w:spacing w:before="0"/>
              <w:jc w:val="center"/>
              <w:rPr>
                <w:b/>
                <w:bCs/>
                <w:sz w:val="22"/>
                <w:szCs w:val="22"/>
                <w:lang w:val="cs-CZ"/>
              </w:rPr>
            </w:pPr>
            <w:r w:rsidRPr="00BB300F">
              <w:rPr>
                <w:b/>
                <w:bCs/>
                <w:sz w:val="22"/>
                <w:szCs w:val="22"/>
                <w:lang w:val="cs-CZ"/>
              </w:rPr>
              <w:t>Feeling</w:t>
            </w:r>
          </w:p>
        </w:tc>
        <w:tc>
          <w:tcPr>
            <w:tcW w:w="2899" w:type="dxa"/>
            <w:shd w:val="clear" w:color="auto" w:fill="auto"/>
            <w:tcMar>
              <w:left w:w="28" w:type="dxa"/>
              <w:right w:w="28" w:type="dxa"/>
            </w:tcMar>
            <w:vAlign w:val="bottom"/>
          </w:tcPr>
          <w:p w14:paraId="61CF374F" w14:textId="77777777" w:rsidR="00BB300F" w:rsidRPr="00BB300F" w:rsidRDefault="00BB300F" w:rsidP="00BB300F">
            <w:pPr>
              <w:pStyle w:val="Text"/>
              <w:spacing w:before="0"/>
              <w:jc w:val="center"/>
              <w:rPr>
                <w:sz w:val="22"/>
                <w:szCs w:val="22"/>
                <w:lang w:val="cs-CZ"/>
              </w:rPr>
            </w:pPr>
            <w:r w:rsidRPr="00BB300F">
              <w:rPr>
                <w:sz w:val="22"/>
                <w:szCs w:val="22"/>
                <w:lang w:val="cs-CZ"/>
              </w:rPr>
              <w:t>60 %</w:t>
            </w:r>
          </w:p>
        </w:tc>
        <w:tc>
          <w:tcPr>
            <w:tcW w:w="2865" w:type="dxa"/>
            <w:shd w:val="clear" w:color="auto" w:fill="auto"/>
            <w:tcMar>
              <w:left w:w="28" w:type="dxa"/>
              <w:right w:w="28" w:type="dxa"/>
            </w:tcMar>
            <w:vAlign w:val="bottom"/>
          </w:tcPr>
          <w:p w14:paraId="6589AE62" w14:textId="77777777" w:rsidR="00BB300F" w:rsidRPr="00BB300F" w:rsidRDefault="00BB300F" w:rsidP="00BB300F">
            <w:pPr>
              <w:pStyle w:val="Text"/>
              <w:spacing w:before="0"/>
              <w:jc w:val="center"/>
              <w:rPr>
                <w:sz w:val="22"/>
                <w:szCs w:val="22"/>
                <w:lang w:val="cs-CZ"/>
              </w:rPr>
            </w:pPr>
            <w:r w:rsidRPr="00BB300F">
              <w:rPr>
                <w:sz w:val="22"/>
                <w:szCs w:val="22"/>
                <w:lang w:val="cs-CZ"/>
              </w:rPr>
              <w:t>40 %</w:t>
            </w:r>
          </w:p>
        </w:tc>
      </w:tr>
      <w:tr w:rsidR="00BB300F" w:rsidRPr="00BB300F" w14:paraId="47097419" w14:textId="77777777" w:rsidTr="00BB300F">
        <w:trPr>
          <w:trHeight w:val="20"/>
        </w:trPr>
        <w:tc>
          <w:tcPr>
            <w:tcW w:w="3277" w:type="dxa"/>
            <w:shd w:val="clear" w:color="auto" w:fill="auto"/>
            <w:tcMar>
              <w:left w:w="28" w:type="dxa"/>
              <w:right w:w="28" w:type="dxa"/>
            </w:tcMar>
          </w:tcPr>
          <w:p w14:paraId="3EFAD612" w14:textId="77777777" w:rsidR="00BB300F" w:rsidRPr="00BB300F" w:rsidRDefault="00BB300F" w:rsidP="00BB300F">
            <w:pPr>
              <w:pStyle w:val="Text"/>
              <w:spacing w:before="0"/>
              <w:jc w:val="center"/>
              <w:rPr>
                <w:b/>
                <w:bCs/>
                <w:sz w:val="22"/>
                <w:szCs w:val="22"/>
                <w:lang w:val="cs-CZ"/>
              </w:rPr>
            </w:pPr>
            <w:proofErr w:type="spellStart"/>
            <w:r w:rsidRPr="00BB300F">
              <w:rPr>
                <w:b/>
                <w:bCs/>
                <w:sz w:val="22"/>
                <w:szCs w:val="22"/>
                <w:lang w:val="cs-CZ"/>
              </w:rPr>
              <w:t>Total</w:t>
            </w:r>
            <w:proofErr w:type="spellEnd"/>
          </w:p>
        </w:tc>
        <w:tc>
          <w:tcPr>
            <w:tcW w:w="2899" w:type="dxa"/>
            <w:shd w:val="clear" w:color="auto" w:fill="auto"/>
            <w:tcMar>
              <w:left w:w="28" w:type="dxa"/>
              <w:right w:w="28" w:type="dxa"/>
            </w:tcMar>
            <w:vAlign w:val="bottom"/>
          </w:tcPr>
          <w:p w14:paraId="37F34D14" w14:textId="77777777" w:rsidR="00BB300F" w:rsidRPr="00BB300F" w:rsidRDefault="00BB300F" w:rsidP="00BB300F">
            <w:pPr>
              <w:pStyle w:val="Text"/>
              <w:spacing w:before="0"/>
              <w:jc w:val="center"/>
              <w:rPr>
                <w:sz w:val="22"/>
                <w:szCs w:val="22"/>
                <w:lang w:val="cs-CZ"/>
              </w:rPr>
            </w:pPr>
            <w:r w:rsidRPr="00BB300F">
              <w:rPr>
                <w:sz w:val="22"/>
                <w:szCs w:val="22"/>
                <w:lang w:val="cs-CZ"/>
              </w:rPr>
              <w:t>61 %</w:t>
            </w:r>
          </w:p>
        </w:tc>
        <w:tc>
          <w:tcPr>
            <w:tcW w:w="2865" w:type="dxa"/>
            <w:shd w:val="clear" w:color="auto" w:fill="auto"/>
            <w:tcMar>
              <w:left w:w="28" w:type="dxa"/>
              <w:right w:w="28" w:type="dxa"/>
            </w:tcMar>
            <w:vAlign w:val="bottom"/>
          </w:tcPr>
          <w:p w14:paraId="0BE0B842" w14:textId="77777777" w:rsidR="00BB300F" w:rsidRPr="00BB300F" w:rsidRDefault="00BB300F" w:rsidP="00BB300F">
            <w:pPr>
              <w:pStyle w:val="Text"/>
              <w:spacing w:before="0"/>
              <w:jc w:val="center"/>
              <w:rPr>
                <w:sz w:val="22"/>
                <w:szCs w:val="22"/>
                <w:lang w:val="cs-CZ"/>
              </w:rPr>
            </w:pPr>
            <w:r w:rsidRPr="00BB300F">
              <w:rPr>
                <w:sz w:val="22"/>
                <w:szCs w:val="22"/>
                <w:lang w:val="cs-CZ"/>
              </w:rPr>
              <w:t>39 %</w:t>
            </w:r>
          </w:p>
        </w:tc>
      </w:tr>
    </w:tbl>
    <w:p w14:paraId="60659E80" w14:textId="54133654" w:rsidR="00BB300F" w:rsidRDefault="00BB300F" w:rsidP="00BB300F">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357E7C80" w14:textId="77777777" w:rsidR="00BB300F" w:rsidRPr="00040D6E" w:rsidRDefault="00BB300F" w:rsidP="00FE2581">
      <w:pPr>
        <w:pStyle w:val="Text"/>
        <w:spacing w:before="0"/>
      </w:pPr>
    </w:p>
    <w:p w14:paraId="24575BF0" w14:textId="339A453C" w:rsidR="00BB300F" w:rsidRPr="00040D6E" w:rsidRDefault="00FE2581" w:rsidP="00FE2581">
      <w:pPr>
        <w:pStyle w:val="Text"/>
        <w:spacing w:before="0"/>
      </w:pPr>
      <w:r w:rsidRPr="00FE599D">
        <w:t>More than half of the respondents, specifically 61 %, said that even if the respondents knew what to expect and knew all the information, they would experience stress when they next start a new higher education institution. This may indicate that for some respondents, studying is more often or significantly associated with stress. However, it can be argued that to a certain extent it is a natural phenomenon when a person experiences a certain amount of stress when entering a new environment, and it can even have a stimulating effect. However, when looking at the results according to personality typology, it is evident that introverts would significantly more often experience stress (75 % of respondents) than extroverts (40 % of respondents) upon re-entering a new university. When evaluating the results of the second dimension of personality, it is evident that more respondents with a predominant dimension of "thinking" (75 %) would have concerns about starting a new study, which can be to some extent due to the fact that they focus more on facts and all obligations, demands, which would accompany such a step. This is evidenced by the response of respondent 11 (a thinking type and an introvert), who stated that "starting at a new university would mean a lot of responsibilities that would have to be managed".</w:t>
      </w:r>
      <w:r w:rsidR="00FE599D">
        <w:t xml:space="preserve"> </w:t>
      </w:r>
      <w:r w:rsidRPr="00FE599D">
        <w:t>An important aspect in the overall concept of the study is the development of the level of perceived stress. It can indicate the ability to adapt to conditions</w:t>
      </w:r>
      <w:r w:rsidR="00BB300F" w:rsidRPr="00FE599D">
        <w:t>.</w:t>
      </w:r>
    </w:p>
    <w:p w14:paraId="466EBE02" w14:textId="77777777" w:rsidR="00BB300F" w:rsidRDefault="00BB300F" w:rsidP="00BB300F">
      <w:pPr>
        <w:pStyle w:val="Text"/>
        <w:spacing w:before="0"/>
        <w:rPr>
          <w:sz w:val="22"/>
          <w:szCs w:val="16"/>
        </w:rPr>
      </w:pPr>
    </w:p>
    <w:p w14:paraId="217C38EE" w14:textId="0EEC9C5E" w:rsidR="00BB300F" w:rsidRDefault="00BB300F" w:rsidP="00BB300F">
      <w:pPr>
        <w:pStyle w:val="Text"/>
        <w:keepNext/>
        <w:spacing w:before="0"/>
        <w:rPr>
          <w:b/>
        </w:rPr>
      </w:pPr>
      <w:r w:rsidRPr="00FC6964">
        <w:rPr>
          <w:b/>
        </w:rPr>
        <w:t xml:space="preserve">Table </w:t>
      </w:r>
      <w:r>
        <w:rPr>
          <w:b/>
        </w:rPr>
        <w:t>6</w:t>
      </w:r>
      <w:r w:rsidRPr="00FC6964">
        <w:rPr>
          <w:b/>
        </w:rPr>
        <w:t xml:space="preserve">: </w:t>
      </w:r>
      <w:r w:rsidR="00FE2581" w:rsidRPr="00FE2581">
        <w:rPr>
          <w:b/>
        </w:rPr>
        <w:t>Development of stress from university studies over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34"/>
        <w:gridCol w:w="2053"/>
        <w:gridCol w:w="2702"/>
      </w:tblGrid>
      <w:tr w:rsidR="00FE2581" w:rsidRPr="00FE2581" w14:paraId="20E4812D" w14:textId="77777777" w:rsidTr="00FE2581">
        <w:trPr>
          <w:trHeight w:val="20"/>
        </w:trPr>
        <w:tc>
          <w:tcPr>
            <w:tcW w:w="2163" w:type="dxa"/>
            <w:shd w:val="clear" w:color="auto" w:fill="auto"/>
            <w:tcMar>
              <w:left w:w="28" w:type="dxa"/>
              <w:right w:w="28" w:type="dxa"/>
            </w:tcMar>
          </w:tcPr>
          <w:p w14:paraId="2127A11A" w14:textId="77777777" w:rsidR="00FE2581" w:rsidRPr="00FE2581" w:rsidRDefault="00FE2581" w:rsidP="00FE2581">
            <w:pPr>
              <w:pStyle w:val="Text"/>
              <w:spacing w:before="0"/>
              <w:rPr>
                <w:sz w:val="22"/>
                <w:szCs w:val="22"/>
                <w:lang w:val="cs-CZ"/>
              </w:rPr>
            </w:pPr>
          </w:p>
        </w:tc>
        <w:tc>
          <w:tcPr>
            <w:tcW w:w="2134" w:type="dxa"/>
            <w:shd w:val="clear" w:color="auto" w:fill="auto"/>
            <w:tcMar>
              <w:left w:w="28" w:type="dxa"/>
              <w:right w:w="28" w:type="dxa"/>
            </w:tcMar>
          </w:tcPr>
          <w:p w14:paraId="085C2A9B" w14:textId="77777777" w:rsidR="00FE2581" w:rsidRPr="00FE2581" w:rsidRDefault="00FE2581" w:rsidP="00FE2581">
            <w:pPr>
              <w:pStyle w:val="Text"/>
              <w:spacing w:before="0"/>
              <w:jc w:val="center"/>
              <w:rPr>
                <w:b/>
                <w:bCs/>
                <w:sz w:val="22"/>
                <w:szCs w:val="22"/>
                <w:lang w:val="cs-CZ"/>
              </w:rPr>
            </w:pPr>
            <w:proofErr w:type="spellStart"/>
            <w:r w:rsidRPr="00FE2581">
              <w:rPr>
                <w:b/>
                <w:bCs/>
                <w:sz w:val="22"/>
                <w:szCs w:val="22"/>
                <w:lang w:val="cs-CZ"/>
              </w:rPr>
              <w:t>Increases</w:t>
            </w:r>
            <w:proofErr w:type="spellEnd"/>
          </w:p>
        </w:tc>
        <w:tc>
          <w:tcPr>
            <w:tcW w:w="2053" w:type="dxa"/>
            <w:shd w:val="clear" w:color="auto" w:fill="auto"/>
            <w:tcMar>
              <w:left w:w="28" w:type="dxa"/>
              <w:right w:w="28" w:type="dxa"/>
            </w:tcMar>
          </w:tcPr>
          <w:p w14:paraId="52DB2CB6" w14:textId="77777777" w:rsidR="00FE2581" w:rsidRPr="00FE2581" w:rsidRDefault="00FE2581" w:rsidP="00FE2581">
            <w:pPr>
              <w:pStyle w:val="Text"/>
              <w:spacing w:before="0"/>
              <w:jc w:val="center"/>
              <w:rPr>
                <w:b/>
                <w:bCs/>
                <w:sz w:val="22"/>
                <w:szCs w:val="22"/>
                <w:lang w:val="cs-CZ"/>
              </w:rPr>
            </w:pPr>
            <w:proofErr w:type="spellStart"/>
            <w:r w:rsidRPr="00FE2581">
              <w:rPr>
                <w:b/>
                <w:bCs/>
                <w:sz w:val="22"/>
                <w:szCs w:val="22"/>
                <w:lang w:val="cs-CZ"/>
              </w:rPr>
              <w:t>Does</w:t>
            </w:r>
            <w:proofErr w:type="spellEnd"/>
            <w:r w:rsidRPr="00FE2581">
              <w:rPr>
                <w:b/>
                <w:bCs/>
                <w:sz w:val="22"/>
                <w:szCs w:val="22"/>
                <w:lang w:val="cs-CZ"/>
              </w:rPr>
              <w:t xml:space="preserve"> not </w:t>
            </w:r>
            <w:proofErr w:type="spellStart"/>
            <w:r w:rsidRPr="00FE2581">
              <w:rPr>
                <w:b/>
                <w:bCs/>
                <w:sz w:val="22"/>
                <w:szCs w:val="22"/>
                <w:lang w:val="cs-CZ"/>
              </w:rPr>
              <w:t>change</w:t>
            </w:r>
            <w:proofErr w:type="spellEnd"/>
          </w:p>
        </w:tc>
        <w:tc>
          <w:tcPr>
            <w:tcW w:w="2702" w:type="dxa"/>
            <w:shd w:val="clear" w:color="auto" w:fill="auto"/>
          </w:tcPr>
          <w:p w14:paraId="3D4F28FF" w14:textId="77777777" w:rsidR="00FE2581" w:rsidRPr="00FE2581" w:rsidRDefault="00FE2581" w:rsidP="00FE2581">
            <w:pPr>
              <w:pStyle w:val="Text"/>
              <w:spacing w:before="0"/>
              <w:jc w:val="center"/>
              <w:rPr>
                <w:b/>
                <w:bCs/>
                <w:sz w:val="22"/>
                <w:szCs w:val="22"/>
                <w:lang w:val="cs-CZ"/>
              </w:rPr>
            </w:pPr>
            <w:proofErr w:type="spellStart"/>
            <w:r w:rsidRPr="00FE2581">
              <w:rPr>
                <w:b/>
                <w:bCs/>
                <w:sz w:val="22"/>
                <w:szCs w:val="22"/>
                <w:lang w:val="cs-CZ"/>
              </w:rPr>
              <w:t>Decreases</w:t>
            </w:r>
            <w:proofErr w:type="spellEnd"/>
          </w:p>
        </w:tc>
      </w:tr>
      <w:tr w:rsidR="00FE2581" w:rsidRPr="00FE2581" w14:paraId="363441FB" w14:textId="77777777" w:rsidTr="00FE2581">
        <w:trPr>
          <w:trHeight w:val="20"/>
        </w:trPr>
        <w:tc>
          <w:tcPr>
            <w:tcW w:w="2163" w:type="dxa"/>
            <w:shd w:val="clear" w:color="auto" w:fill="auto"/>
            <w:tcMar>
              <w:left w:w="28" w:type="dxa"/>
              <w:right w:w="28" w:type="dxa"/>
            </w:tcMar>
          </w:tcPr>
          <w:p w14:paraId="793C5A36" w14:textId="77777777" w:rsidR="00FE2581" w:rsidRPr="00FE2581" w:rsidRDefault="00FE2581" w:rsidP="00FE2581">
            <w:pPr>
              <w:pStyle w:val="Text"/>
              <w:spacing w:before="0"/>
              <w:jc w:val="center"/>
              <w:rPr>
                <w:b/>
                <w:bCs/>
                <w:sz w:val="22"/>
                <w:szCs w:val="22"/>
                <w:lang w:val="cs-CZ"/>
              </w:rPr>
            </w:pPr>
            <w:r w:rsidRPr="00FE2581">
              <w:rPr>
                <w:b/>
                <w:bCs/>
                <w:sz w:val="22"/>
                <w:szCs w:val="22"/>
                <w:lang w:val="cs-CZ"/>
              </w:rPr>
              <w:t>Introvert</w:t>
            </w:r>
          </w:p>
        </w:tc>
        <w:tc>
          <w:tcPr>
            <w:tcW w:w="2134" w:type="dxa"/>
            <w:shd w:val="clear" w:color="auto" w:fill="auto"/>
            <w:tcMar>
              <w:left w:w="28" w:type="dxa"/>
              <w:right w:w="28" w:type="dxa"/>
            </w:tcMar>
            <w:vAlign w:val="bottom"/>
          </w:tcPr>
          <w:p w14:paraId="1B5DB2AB" w14:textId="3F832748"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053" w:type="dxa"/>
            <w:shd w:val="clear" w:color="auto" w:fill="auto"/>
            <w:tcMar>
              <w:left w:w="28" w:type="dxa"/>
              <w:right w:w="28" w:type="dxa"/>
            </w:tcMar>
            <w:vAlign w:val="bottom"/>
          </w:tcPr>
          <w:p w14:paraId="749C1712" w14:textId="607F3F5E"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702" w:type="dxa"/>
            <w:shd w:val="clear" w:color="auto" w:fill="auto"/>
            <w:vAlign w:val="bottom"/>
          </w:tcPr>
          <w:p w14:paraId="232DFC49" w14:textId="2FCD2E20" w:rsidR="00FE2581" w:rsidRPr="00FE2581" w:rsidRDefault="00FE2581" w:rsidP="00FE2581">
            <w:pPr>
              <w:pStyle w:val="Text"/>
              <w:spacing w:before="0"/>
              <w:jc w:val="center"/>
              <w:rPr>
                <w:sz w:val="22"/>
                <w:szCs w:val="22"/>
                <w:lang w:val="cs-CZ"/>
              </w:rPr>
            </w:pPr>
            <w:r w:rsidRPr="00FE2581">
              <w:rPr>
                <w:sz w:val="22"/>
                <w:szCs w:val="22"/>
                <w:lang w:val="cs-CZ"/>
              </w:rPr>
              <w:t>60</w:t>
            </w:r>
            <w:r>
              <w:rPr>
                <w:sz w:val="22"/>
                <w:szCs w:val="22"/>
                <w:lang w:val="cs-CZ"/>
              </w:rPr>
              <w:t xml:space="preserve"> </w:t>
            </w:r>
            <w:r w:rsidRPr="00FE2581">
              <w:rPr>
                <w:sz w:val="22"/>
                <w:szCs w:val="22"/>
                <w:lang w:val="cs-CZ"/>
              </w:rPr>
              <w:t>%</w:t>
            </w:r>
          </w:p>
        </w:tc>
      </w:tr>
      <w:tr w:rsidR="00FE2581" w:rsidRPr="00FE2581" w14:paraId="1D1C61A1" w14:textId="77777777" w:rsidTr="00FE2581">
        <w:trPr>
          <w:trHeight w:val="20"/>
        </w:trPr>
        <w:tc>
          <w:tcPr>
            <w:tcW w:w="2163" w:type="dxa"/>
            <w:shd w:val="clear" w:color="auto" w:fill="auto"/>
            <w:tcMar>
              <w:left w:w="28" w:type="dxa"/>
              <w:right w:w="28" w:type="dxa"/>
            </w:tcMar>
          </w:tcPr>
          <w:p w14:paraId="0DD3FC46" w14:textId="77777777" w:rsidR="00FE2581" w:rsidRPr="00FE2581" w:rsidRDefault="00FE2581" w:rsidP="00FE2581">
            <w:pPr>
              <w:pStyle w:val="Text"/>
              <w:spacing w:before="0"/>
              <w:jc w:val="center"/>
              <w:rPr>
                <w:b/>
                <w:bCs/>
                <w:sz w:val="22"/>
                <w:szCs w:val="22"/>
                <w:lang w:val="cs-CZ"/>
              </w:rPr>
            </w:pPr>
            <w:r w:rsidRPr="00FE2581">
              <w:rPr>
                <w:b/>
                <w:bCs/>
                <w:sz w:val="22"/>
                <w:szCs w:val="22"/>
                <w:lang w:val="cs-CZ"/>
              </w:rPr>
              <w:t>Extrovert</w:t>
            </w:r>
          </w:p>
        </w:tc>
        <w:tc>
          <w:tcPr>
            <w:tcW w:w="2134" w:type="dxa"/>
            <w:shd w:val="clear" w:color="auto" w:fill="auto"/>
            <w:tcMar>
              <w:left w:w="28" w:type="dxa"/>
              <w:right w:w="28" w:type="dxa"/>
            </w:tcMar>
            <w:vAlign w:val="bottom"/>
          </w:tcPr>
          <w:p w14:paraId="1881C4DA" w14:textId="2586D0B8"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053" w:type="dxa"/>
            <w:shd w:val="clear" w:color="auto" w:fill="auto"/>
            <w:tcMar>
              <w:left w:w="28" w:type="dxa"/>
              <w:right w:w="28" w:type="dxa"/>
            </w:tcMar>
            <w:vAlign w:val="bottom"/>
          </w:tcPr>
          <w:p w14:paraId="4569943F" w14:textId="0CAEDDEE" w:rsidR="00FE2581" w:rsidRPr="00FE2581" w:rsidRDefault="00FE2581" w:rsidP="00FE2581">
            <w:pPr>
              <w:pStyle w:val="Text"/>
              <w:spacing w:before="0"/>
              <w:jc w:val="center"/>
              <w:rPr>
                <w:sz w:val="22"/>
                <w:szCs w:val="22"/>
                <w:lang w:val="cs-CZ"/>
              </w:rPr>
            </w:pPr>
            <w:r w:rsidRPr="00FE2581">
              <w:rPr>
                <w:sz w:val="22"/>
                <w:szCs w:val="22"/>
                <w:lang w:val="cs-CZ"/>
              </w:rPr>
              <w:t>60</w:t>
            </w:r>
            <w:r>
              <w:rPr>
                <w:sz w:val="22"/>
                <w:szCs w:val="22"/>
                <w:lang w:val="cs-CZ"/>
              </w:rPr>
              <w:t xml:space="preserve"> </w:t>
            </w:r>
            <w:r w:rsidRPr="00FE2581">
              <w:rPr>
                <w:sz w:val="22"/>
                <w:szCs w:val="22"/>
                <w:lang w:val="cs-CZ"/>
              </w:rPr>
              <w:t>%</w:t>
            </w:r>
          </w:p>
        </w:tc>
        <w:tc>
          <w:tcPr>
            <w:tcW w:w="2702" w:type="dxa"/>
            <w:shd w:val="clear" w:color="auto" w:fill="auto"/>
            <w:vAlign w:val="bottom"/>
          </w:tcPr>
          <w:p w14:paraId="7E68FF70" w14:textId="6D6F3D91"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r>
      <w:tr w:rsidR="00FE2581" w:rsidRPr="00FE2581" w14:paraId="376727A4" w14:textId="77777777" w:rsidTr="00FE2581">
        <w:trPr>
          <w:trHeight w:val="20"/>
        </w:trPr>
        <w:tc>
          <w:tcPr>
            <w:tcW w:w="2163" w:type="dxa"/>
            <w:shd w:val="clear" w:color="auto" w:fill="auto"/>
            <w:tcMar>
              <w:left w:w="28" w:type="dxa"/>
              <w:right w:w="28" w:type="dxa"/>
            </w:tcMar>
          </w:tcPr>
          <w:p w14:paraId="64DA0D5E" w14:textId="77777777" w:rsidR="00FE2581" w:rsidRPr="00FE2581" w:rsidRDefault="00FE2581" w:rsidP="00FE2581">
            <w:pPr>
              <w:pStyle w:val="Text"/>
              <w:spacing w:before="0"/>
              <w:jc w:val="center"/>
              <w:rPr>
                <w:b/>
                <w:bCs/>
                <w:sz w:val="22"/>
                <w:szCs w:val="22"/>
                <w:lang w:val="cs-CZ"/>
              </w:rPr>
            </w:pPr>
            <w:proofErr w:type="spellStart"/>
            <w:r w:rsidRPr="00FE2581">
              <w:rPr>
                <w:b/>
                <w:bCs/>
                <w:sz w:val="22"/>
                <w:szCs w:val="22"/>
                <w:lang w:val="cs-CZ"/>
              </w:rPr>
              <w:t>Thinking</w:t>
            </w:r>
            <w:proofErr w:type="spellEnd"/>
          </w:p>
        </w:tc>
        <w:tc>
          <w:tcPr>
            <w:tcW w:w="2134" w:type="dxa"/>
            <w:shd w:val="clear" w:color="auto" w:fill="auto"/>
            <w:tcMar>
              <w:left w:w="28" w:type="dxa"/>
              <w:right w:w="28" w:type="dxa"/>
            </w:tcMar>
            <w:vAlign w:val="bottom"/>
          </w:tcPr>
          <w:p w14:paraId="1C3FAB9D" w14:textId="4001FB56" w:rsidR="00FE2581" w:rsidRPr="00FE2581" w:rsidRDefault="00FE2581" w:rsidP="00FE2581">
            <w:pPr>
              <w:pStyle w:val="Text"/>
              <w:spacing w:before="0"/>
              <w:jc w:val="center"/>
              <w:rPr>
                <w:sz w:val="22"/>
                <w:szCs w:val="22"/>
                <w:lang w:val="cs-CZ"/>
              </w:rPr>
            </w:pPr>
            <w:r w:rsidRPr="00FE2581">
              <w:rPr>
                <w:sz w:val="22"/>
                <w:szCs w:val="22"/>
                <w:lang w:val="cs-CZ"/>
              </w:rPr>
              <w:t>0</w:t>
            </w:r>
            <w:r>
              <w:rPr>
                <w:sz w:val="22"/>
                <w:szCs w:val="22"/>
                <w:lang w:val="cs-CZ"/>
              </w:rPr>
              <w:t xml:space="preserve"> </w:t>
            </w:r>
            <w:r w:rsidRPr="00FE2581">
              <w:rPr>
                <w:sz w:val="22"/>
                <w:szCs w:val="22"/>
                <w:lang w:val="cs-CZ"/>
              </w:rPr>
              <w:t>%</w:t>
            </w:r>
          </w:p>
        </w:tc>
        <w:tc>
          <w:tcPr>
            <w:tcW w:w="2053" w:type="dxa"/>
            <w:shd w:val="clear" w:color="auto" w:fill="auto"/>
            <w:tcMar>
              <w:left w:w="28" w:type="dxa"/>
              <w:right w:w="28" w:type="dxa"/>
            </w:tcMar>
            <w:vAlign w:val="bottom"/>
          </w:tcPr>
          <w:p w14:paraId="51A75F0E" w14:textId="2B84B2B4"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702" w:type="dxa"/>
            <w:shd w:val="clear" w:color="auto" w:fill="auto"/>
            <w:vAlign w:val="bottom"/>
          </w:tcPr>
          <w:p w14:paraId="1CF67EB2" w14:textId="5F99C980" w:rsidR="00FE2581" w:rsidRPr="00FE2581" w:rsidRDefault="00FE2581" w:rsidP="00FE2581">
            <w:pPr>
              <w:pStyle w:val="Text"/>
              <w:spacing w:before="0"/>
              <w:jc w:val="center"/>
              <w:rPr>
                <w:sz w:val="22"/>
                <w:szCs w:val="22"/>
                <w:lang w:val="cs-CZ"/>
              </w:rPr>
            </w:pPr>
            <w:r w:rsidRPr="00FE2581">
              <w:rPr>
                <w:sz w:val="22"/>
                <w:szCs w:val="22"/>
                <w:lang w:val="cs-CZ"/>
              </w:rPr>
              <w:t>80</w:t>
            </w:r>
            <w:r>
              <w:rPr>
                <w:sz w:val="22"/>
                <w:szCs w:val="22"/>
                <w:lang w:val="cs-CZ"/>
              </w:rPr>
              <w:t xml:space="preserve"> </w:t>
            </w:r>
            <w:r w:rsidRPr="00FE2581">
              <w:rPr>
                <w:sz w:val="22"/>
                <w:szCs w:val="22"/>
                <w:lang w:val="cs-CZ"/>
              </w:rPr>
              <w:t>%</w:t>
            </w:r>
          </w:p>
        </w:tc>
      </w:tr>
      <w:tr w:rsidR="00FE2581" w:rsidRPr="00FE2581" w14:paraId="2051EE77" w14:textId="77777777" w:rsidTr="00FE2581">
        <w:trPr>
          <w:trHeight w:val="20"/>
        </w:trPr>
        <w:tc>
          <w:tcPr>
            <w:tcW w:w="2163" w:type="dxa"/>
            <w:shd w:val="clear" w:color="auto" w:fill="auto"/>
            <w:tcMar>
              <w:left w:w="28" w:type="dxa"/>
              <w:right w:w="28" w:type="dxa"/>
            </w:tcMar>
          </w:tcPr>
          <w:p w14:paraId="0B68822B" w14:textId="77777777" w:rsidR="00FE2581" w:rsidRPr="00FE2581" w:rsidRDefault="00FE2581" w:rsidP="00FE2581">
            <w:pPr>
              <w:pStyle w:val="Text"/>
              <w:spacing w:before="0"/>
              <w:jc w:val="center"/>
              <w:rPr>
                <w:b/>
                <w:bCs/>
                <w:sz w:val="22"/>
                <w:szCs w:val="22"/>
                <w:lang w:val="cs-CZ"/>
              </w:rPr>
            </w:pPr>
            <w:r w:rsidRPr="00FE2581">
              <w:rPr>
                <w:b/>
                <w:bCs/>
                <w:sz w:val="22"/>
                <w:szCs w:val="22"/>
                <w:lang w:val="cs-CZ"/>
              </w:rPr>
              <w:t>Feeling</w:t>
            </w:r>
          </w:p>
        </w:tc>
        <w:tc>
          <w:tcPr>
            <w:tcW w:w="2134" w:type="dxa"/>
            <w:shd w:val="clear" w:color="auto" w:fill="auto"/>
            <w:tcMar>
              <w:left w:w="28" w:type="dxa"/>
              <w:right w:w="28" w:type="dxa"/>
            </w:tcMar>
            <w:vAlign w:val="bottom"/>
          </w:tcPr>
          <w:p w14:paraId="435658F4" w14:textId="2713D993" w:rsidR="00FE2581" w:rsidRPr="00FE2581" w:rsidRDefault="00FE2581" w:rsidP="00FE2581">
            <w:pPr>
              <w:pStyle w:val="Text"/>
              <w:spacing w:before="0"/>
              <w:jc w:val="center"/>
              <w:rPr>
                <w:sz w:val="22"/>
                <w:szCs w:val="22"/>
                <w:lang w:val="cs-CZ"/>
              </w:rPr>
            </w:pPr>
            <w:r w:rsidRPr="00FE2581">
              <w:rPr>
                <w:sz w:val="22"/>
                <w:szCs w:val="22"/>
                <w:lang w:val="cs-CZ"/>
              </w:rPr>
              <w:t>40</w:t>
            </w:r>
            <w:r>
              <w:rPr>
                <w:sz w:val="22"/>
                <w:szCs w:val="22"/>
                <w:lang w:val="cs-CZ"/>
              </w:rPr>
              <w:t xml:space="preserve"> </w:t>
            </w:r>
            <w:r w:rsidRPr="00FE2581">
              <w:rPr>
                <w:sz w:val="22"/>
                <w:szCs w:val="22"/>
                <w:lang w:val="cs-CZ"/>
              </w:rPr>
              <w:t>%</w:t>
            </w:r>
          </w:p>
        </w:tc>
        <w:tc>
          <w:tcPr>
            <w:tcW w:w="2053" w:type="dxa"/>
            <w:shd w:val="clear" w:color="auto" w:fill="auto"/>
            <w:tcMar>
              <w:left w:w="28" w:type="dxa"/>
              <w:right w:w="28" w:type="dxa"/>
            </w:tcMar>
            <w:vAlign w:val="bottom"/>
          </w:tcPr>
          <w:p w14:paraId="629F5E5B" w14:textId="1CC8628F"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702" w:type="dxa"/>
            <w:shd w:val="clear" w:color="auto" w:fill="auto"/>
            <w:vAlign w:val="bottom"/>
          </w:tcPr>
          <w:p w14:paraId="16F3C179" w14:textId="29D42E02" w:rsidR="00FE2581" w:rsidRPr="00FE2581" w:rsidRDefault="00FE2581" w:rsidP="00FE2581">
            <w:pPr>
              <w:pStyle w:val="Text"/>
              <w:spacing w:before="0"/>
              <w:jc w:val="center"/>
              <w:rPr>
                <w:sz w:val="22"/>
                <w:szCs w:val="22"/>
                <w:lang w:val="cs-CZ"/>
              </w:rPr>
            </w:pPr>
            <w:r w:rsidRPr="00FE2581">
              <w:rPr>
                <w:sz w:val="22"/>
                <w:szCs w:val="22"/>
                <w:lang w:val="cs-CZ"/>
              </w:rPr>
              <w:t>40</w:t>
            </w:r>
            <w:r>
              <w:rPr>
                <w:sz w:val="22"/>
                <w:szCs w:val="22"/>
                <w:lang w:val="cs-CZ"/>
              </w:rPr>
              <w:t xml:space="preserve"> </w:t>
            </w:r>
            <w:r w:rsidRPr="00FE2581">
              <w:rPr>
                <w:sz w:val="22"/>
                <w:szCs w:val="22"/>
                <w:lang w:val="cs-CZ"/>
              </w:rPr>
              <w:t>%</w:t>
            </w:r>
          </w:p>
        </w:tc>
      </w:tr>
      <w:tr w:rsidR="00FE2581" w:rsidRPr="00FE2581" w14:paraId="73FB8805" w14:textId="77777777" w:rsidTr="00FE2581">
        <w:trPr>
          <w:trHeight w:val="20"/>
        </w:trPr>
        <w:tc>
          <w:tcPr>
            <w:tcW w:w="2163" w:type="dxa"/>
            <w:shd w:val="clear" w:color="auto" w:fill="auto"/>
            <w:tcMar>
              <w:left w:w="28" w:type="dxa"/>
              <w:right w:w="28" w:type="dxa"/>
            </w:tcMar>
          </w:tcPr>
          <w:p w14:paraId="023604DB" w14:textId="77777777" w:rsidR="00FE2581" w:rsidRPr="00FE2581" w:rsidRDefault="00FE2581" w:rsidP="00FE2581">
            <w:pPr>
              <w:pStyle w:val="Text"/>
              <w:spacing w:before="0"/>
              <w:jc w:val="center"/>
              <w:rPr>
                <w:b/>
                <w:bCs/>
                <w:sz w:val="22"/>
                <w:szCs w:val="22"/>
                <w:lang w:val="cs-CZ"/>
              </w:rPr>
            </w:pPr>
            <w:proofErr w:type="spellStart"/>
            <w:r w:rsidRPr="00FE2581">
              <w:rPr>
                <w:b/>
                <w:bCs/>
                <w:sz w:val="22"/>
                <w:szCs w:val="22"/>
                <w:lang w:val="cs-CZ"/>
              </w:rPr>
              <w:t>Total</w:t>
            </w:r>
            <w:proofErr w:type="spellEnd"/>
          </w:p>
        </w:tc>
        <w:tc>
          <w:tcPr>
            <w:tcW w:w="2134" w:type="dxa"/>
            <w:shd w:val="clear" w:color="auto" w:fill="auto"/>
            <w:tcMar>
              <w:left w:w="28" w:type="dxa"/>
              <w:right w:w="28" w:type="dxa"/>
            </w:tcMar>
            <w:vAlign w:val="bottom"/>
          </w:tcPr>
          <w:p w14:paraId="6D64ECD2" w14:textId="3F8EB33F" w:rsidR="00FE2581" w:rsidRPr="00FE2581" w:rsidRDefault="00FE2581" w:rsidP="00FE2581">
            <w:pPr>
              <w:pStyle w:val="Text"/>
              <w:spacing w:before="0"/>
              <w:jc w:val="center"/>
              <w:rPr>
                <w:sz w:val="22"/>
                <w:szCs w:val="22"/>
                <w:lang w:val="cs-CZ"/>
              </w:rPr>
            </w:pPr>
            <w:r w:rsidRPr="00FE2581">
              <w:rPr>
                <w:sz w:val="22"/>
                <w:szCs w:val="22"/>
                <w:lang w:val="cs-CZ"/>
              </w:rPr>
              <w:t>20</w:t>
            </w:r>
            <w:r>
              <w:rPr>
                <w:sz w:val="22"/>
                <w:szCs w:val="22"/>
                <w:lang w:val="cs-CZ"/>
              </w:rPr>
              <w:t xml:space="preserve"> </w:t>
            </w:r>
            <w:r w:rsidRPr="00FE2581">
              <w:rPr>
                <w:sz w:val="22"/>
                <w:szCs w:val="22"/>
                <w:lang w:val="cs-CZ"/>
              </w:rPr>
              <w:t>%</w:t>
            </w:r>
          </w:p>
        </w:tc>
        <w:tc>
          <w:tcPr>
            <w:tcW w:w="2053" w:type="dxa"/>
            <w:shd w:val="clear" w:color="auto" w:fill="auto"/>
            <w:tcMar>
              <w:left w:w="28" w:type="dxa"/>
              <w:right w:w="28" w:type="dxa"/>
            </w:tcMar>
            <w:vAlign w:val="bottom"/>
          </w:tcPr>
          <w:p w14:paraId="53DE1506" w14:textId="4E79C025" w:rsidR="00FE2581" w:rsidRPr="00FE2581" w:rsidRDefault="00FE2581" w:rsidP="00FE2581">
            <w:pPr>
              <w:pStyle w:val="Text"/>
              <w:spacing w:before="0"/>
              <w:jc w:val="center"/>
              <w:rPr>
                <w:sz w:val="22"/>
                <w:szCs w:val="22"/>
                <w:lang w:val="cs-CZ"/>
              </w:rPr>
            </w:pPr>
            <w:r w:rsidRPr="00FE2581">
              <w:rPr>
                <w:sz w:val="22"/>
                <w:szCs w:val="22"/>
                <w:lang w:val="cs-CZ"/>
              </w:rPr>
              <w:t>30</w:t>
            </w:r>
            <w:r>
              <w:rPr>
                <w:sz w:val="22"/>
                <w:szCs w:val="22"/>
                <w:lang w:val="cs-CZ"/>
              </w:rPr>
              <w:t xml:space="preserve"> </w:t>
            </w:r>
            <w:r w:rsidRPr="00FE2581">
              <w:rPr>
                <w:sz w:val="22"/>
                <w:szCs w:val="22"/>
                <w:lang w:val="cs-CZ"/>
              </w:rPr>
              <w:t>%</w:t>
            </w:r>
          </w:p>
        </w:tc>
        <w:tc>
          <w:tcPr>
            <w:tcW w:w="2702" w:type="dxa"/>
            <w:shd w:val="clear" w:color="auto" w:fill="auto"/>
            <w:vAlign w:val="bottom"/>
          </w:tcPr>
          <w:p w14:paraId="09D964C5" w14:textId="4BF5DBE4" w:rsidR="00FE2581" w:rsidRPr="00FE2581" w:rsidRDefault="00FE2581" w:rsidP="00FE2581">
            <w:pPr>
              <w:pStyle w:val="Text"/>
              <w:spacing w:before="0"/>
              <w:jc w:val="center"/>
              <w:rPr>
                <w:sz w:val="22"/>
                <w:szCs w:val="22"/>
                <w:lang w:val="cs-CZ"/>
              </w:rPr>
            </w:pPr>
            <w:r w:rsidRPr="00FE2581">
              <w:rPr>
                <w:sz w:val="22"/>
                <w:szCs w:val="22"/>
                <w:lang w:val="cs-CZ"/>
              </w:rPr>
              <w:t>50</w:t>
            </w:r>
            <w:r>
              <w:rPr>
                <w:sz w:val="22"/>
                <w:szCs w:val="22"/>
                <w:lang w:val="cs-CZ"/>
              </w:rPr>
              <w:t xml:space="preserve"> </w:t>
            </w:r>
            <w:r w:rsidRPr="00FE2581">
              <w:rPr>
                <w:sz w:val="22"/>
                <w:szCs w:val="22"/>
                <w:lang w:val="cs-CZ"/>
              </w:rPr>
              <w:t>%</w:t>
            </w:r>
          </w:p>
        </w:tc>
      </w:tr>
    </w:tbl>
    <w:p w14:paraId="67116EE8" w14:textId="7BF879FE" w:rsidR="00BB300F" w:rsidRDefault="00BB300F" w:rsidP="00BB300F">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22D8A821" w14:textId="77777777" w:rsidR="00BB300F" w:rsidRPr="00040D6E" w:rsidRDefault="00BB300F" w:rsidP="00FE2581">
      <w:pPr>
        <w:pStyle w:val="Text"/>
        <w:spacing w:before="0"/>
      </w:pPr>
    </w:p>
    <w:p w14:paraId="15B7F0BC" w14:textId="2DA33CE8" w:rsidR="00FE2581" w:rsidRPr="00FE599D" w:rsidRDefault="00FE2581" w:rsidP="00FE2581">
      <w:pPr>
        <w:pStyle w:val="Text"/>
        <w:spacing w:before="0"/>
      </w:pPr>
      <w:r w:rsidRPr="00FE599D">
        <w:t>The most represented area was that respondents' stress decreases over the years, with a total of 50</w:t>
      </w:r>
      <w:r w:rsidR="00F23C3D" w:rsidRPr="00FE599D">
        <w:t> </w:t>
      </w:r>
      <w:r w:rsidRPr="00FE599D">
        <w:t>% of respondents. This may be due to the fact that the respondents know what to expect from the given year of study and also know some teachers from previous semesters. Thus, to a certain extent, half of the respondents experience a gradual restoration of the balance of the organism and a decrease in perceived stress during studies, while this is the fastest for students with a predominant dimension of thinking - up to 80 % of these respondents said that they feel a decreasing level of stress. When asked whether the respondents were thinking about ending their university studies due to stress, only 1 introverted respondent with a predominance of feeling (F) answered positively. It can therefore be concluded that, from a long-term perspective, the stress load as a result of studying was acceptable to the students to the extent that they were willing to continue their studies.</w:t>
      </w:r>
    </w:p>
    <w:p w14:paraId="4C9B1A1D" w14:textId="77777777" w:rsidR="00FE2581" w:rsidRPr="00040D6E" w:rsidRDefault="00FE2581" w:rsidP="00FE2581">
      <w:pPr>
        <w:pStyle w:val="Text"/>
        <w:spacing w:before="0"/>
        <w:rPr>
          <w:highlight w:val="lightGray"/>
        </w:rPr>
      </w:pPr>
    </w:p>
    <w:p w14:paraId="7A225819" w14:textId="28FFE01C" w:rsidR="00FE2581" w:rsidRPr="00FE599D" w:rsidRDefault="00FE2581" w:rsidP="00FE599D">
      <w:pPr>
        <w:pStyle w:val="Text"/>
        <w:spacing w:before="0"/>
      </w:pPr>
      <w:r w:rsidRPr="00FE599D">
        <w:t>Respondents were also confronted with specific situations in connection with their studies. For this purpose, a 7-point Likert scale was used, with which they evaluated 5 statements. The more points the respondent gave to a given statement, the more he agreed with it. These were the claims:</w:t>
      </w:r>
    </w:p>
    <w:p w14:paraId="129AA169" w14:textId="31B2754C" w:rsidR="00FE2581" w:rsidRPr="00FE599D" w:rsidRDefault="00FE2581" w:rsidP="00FE2581">
      <w:pPr>
        <w:pStyle w:val="Text"/>
        <w:spacing w:before="0"/>
        <w:ind w:left="426" w:hanging="284"/>
      </w:pPr>
      <w:r w:rsidRPr="00FE599D">
        <w:t>•</w:t>
      </w:r>
      <w:r w:rsidRPr="00FE599D">
        <w:tab/>
        <w:t>Statement A: the attitude of some teachers causes me stress.</w:t>
      </w:r>
    </w:p>
    <w:p w14:paraId="512EE307" w14:textId="264AAF17" w:rsidR="00FE2581" w:rsidRPr="00FE599D" w:rsidRDefault="00FE2581" w:rsidP="00FE2581">
      <w:pPr>
        <w:pStyle w:val="Text"/>
        <w:spacing w:before="0"/>
        <w:ind w:left="426" w:hanging="284"/>
      </w:pPr>
      <w:r w:rsidRPr="00FE599D">
        <w:t>•</w:t>
      </w:r>
      <w:r w:rsidRPr="00FE599D">
        <w:tab/>
        <w:t>Statement B: I am most often stressed by deadlines for handing in assignments.</w:t>
      </w:r>
    </w:p>
    <w:p w14:paraId="0EC871FE" w14:textId="1A2BCDF7" w:rsidR="00FE2581" w:rsidRPr="00FE599D" w:rsidRDefault="00FE2581" w:rsidP="00FE2581">
      <w:pPr>
        <w:pStyle w:val="Text"/>
        <w:spacing w:before="0"/>
        <w:ind w:left="426" w:hanging="284"/>
      </w:pPr>
      <w:r w:rsidRPr="00FE599D">
        <w:t>•</w:t>
      </w:r>
      <w:r w:rsidRPr="00FE599D">
        <w:tab/>
        <w:t>Statement C: half of the subjects in the semester can be completed without stress or with minimal stress.</w:t>
      </w:r>
    </w:p>
    <w:p w14:paraId="3AC9C6B6" w14:textId="1D893095" w:rsidR="00FE2581" w:rsidRPr="00FE599D" w:rsidRDefault="00FE2581" w:rsidP="00FE2581">
      <w:pPr>
        <w:pStyle w:val="Text"/>
        <w:spacing w:before="0"/>
        <w:ind w:left="426" w:hanging="284"/>
      </w:pPr>
      <w:r w:rsidRPr="00FE599D">
        <w:t>•</w:t>
      </w:r>
      <w:r w:rsidRPr="00FE599D">
        <w:tab/>
        <w:t>Statement D: the stress during my studies also increases the expectations of my parents or partner.</w:t>
      </w:r>
    </w:p>
    <w:p w14:paraId="69D8F8C0" w14:textId="77777777" w:rsidR="00FE2581" w:rsidRPr="00FE599D" w:rsidRDefault="00FE2581" w:rsidP="00FE2581">
      <w:pPr>
        <w:pStyle w:val="Text"/>
        <w:spacing w:before="0"/>
        <w:ind w:left="426" w:hanging="284"/>
      </w:pPr>
      <w:r w:rsidRPr="00FE599D">
        <w:t>•</w:t>
      </w:r>
      <w:r w:rsidRPr="00FE599D">
        <w:tab/>
        <w:t>Statement E: the fear of failing an exam is the most common stressor during my studies.</w:t>
      </w:r>
    </w:p>
    <w:p w14:paraId="31C9D672" w14:textId="77777777" w:rsidR="00FE2581" w:rsidRPr="00FE599D" w:rsidRDefault="00FE2581" w:rsidP="00FE2581">
      <w:pPr>
        <w:pStyle w:val="Text"/>
        <w:spacing w:before="0"/>
      </w:pPr>
    </w:p>
    <w:p w14:paraId="2EA86F04" w14:textId="5E248A4F" w:rsidR="00FE2581" w:rsidRPr="00040D6E" w:rsidRDefault="00FE2581" w:rsidP="00FE2581">
      <w:pPr>
        <w:pStyle w:val="Text"/>
        <w:spacing w:before="0"/>
      </w:pPr>
      <w:r w:rsidRPr="00FE599D">
        <w:t>Table 7 shows the average values of the respondents' numerical answers</w:t>
      </w:r>
      <w:r w:rsidR="00690E16" w:rsidRPr="00FE599D">
        <w:t>.</w:t>
      </w:r>
      <w:r w:rsidR="00690E16" w:rsidRPr="00040D6E">
        <w:t xml:space="preserve"> </w:t>
      </w:r>
    </w:p>
    <w:p w14:paraId="2D5B808A" w14:textId="77777777" w:rsidR="00FE2581" w:rsidRDefault="00FE2581" w:rsidP="00FE2581">
      <w:pPr>
        <w:pStyle w:val="Text"/>
        <w:spacing w:before="0"/>
        <w:rPr>
          <w:sz w:val="22"/>
          <w:szCs w:val="16"/>
        </w:rPr>
      </w:pPr>
    </w:p>
    <w:p w14:paraId="2A5EEDD3" w14:textId="7518DE15" w:rsidR="00FE2581" w:rsidRDefault="00FE2581" w:rsidP="00FE2581">
      <w:pPr>
        <w:pStyle w:val="Text"/>
        <w:keepNext/>
        <w:spacing w:before="0"/>
        <w:rPr>
          <w:b/>
        </w:rPr>
      </w:pPr>
      <w:r w:rsidRPr="00FC6964">
        <w:rPr>
          <w:b/>
        </w:rPr>
        <w:t xml:space="preserve">Table </w:t>
      </w:r>
      <w:r>
        <w:rPr>
          <w:b/>
        </w:rPr>
        <w:t>7</w:t>
      </w:r>
      <w:r w:rsidRPr="00FC6964">
        <w:rPr>
          <w:b/>
        </w:rPr>
        <w:t xml:space="preserve">: </w:t>
      </w:r>
      <w:r w:rsidRPr="00FE2581">
        <w:rPr>
          <w:b/>
        </w:rPr>
        <w:t>Likert scale evaluation</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41"/>
        <w:gridCol w:w="1443"/>
        <w:gridCol w:w="1441"/>
        <w:gridCol w:w="1443"/>
        <w:gridCol w:w="1443"/>
      </w:tblGrid>
      <w:tr w:rsidR="00552496" w:rsidRPr="00552496" w14:paraId="25C889E6" w14:textId="77777777" w:rsidTr="008119F0">
        <w:trPr>
          <w:trHeight w:val="35"/>
        </w:trPr>
        <w:tc>
          <w:tcPr>
            <w:tcW w:w="1858" w:type="dxa"/>
            <w:shd w:val="clear" w:color="auto" w:fill="auto"/>
            <w:tcMar>
              <w:left w:w="28" w:type="dxa"/>
              <w:right w:w="28" w:type="dxa"/>
            </w:tcMar>
          </w:tcPr>
          <w:p w14:paraId="4322E928" w14:textId="77777777" w:rsidR="00552496" w:rsidRPr="00552496" w:rsidRDefault="00552496" w:rsidP="008119F0">
            <w:pPr>
              <w:pStyle w:val="Text"/>
              <w:spacing w:before="0"/>
              <w:jc w:val="center"/>
              <w:rPr>
                <w:b/>
                <w:bCs/>
                <w:sz w:val="22"/>
                <w:szCs w:val="22"/>
                <w:lang w:val="cs-CZ"/>
              </w:rPr>
            </w:pPr>
          </w:p>
        </w:tc>
        <w:tc>
          <w:tcPr>
            <w:tcW w:w="1441" w:type="dxa"/>
            <w:shd w:val="clear" w:color="auto" w:fill="auto"/>
            <w:tcMar>
              <w:left w:w="28" w:type="dxa"/>
              <w:right w:w="28" w:type="dxa"/>
            </w:tcMar>
          </w:tcPr>
          <w:p w14:paraId="2D577F05"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A</w:t>
            </w:r>
          </w:p>
        </w:tc>
        <w:tc>
          <w:tcPr>
            <w:tcW w:w="1443" w:type="dxa"/>
            <w:shd w:val="clear" w:color="auto" w:fill="auto"/>
            <w:tcMar>
              <w:left w:w="28" w:type="dxa"/>
              <w:right w:w="28" w:type="dxa"/>
            </w:tcMar>
          </w:tcPr>
          <w:p w14:paraId="10B0B457"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B</w:t>
            </w:r>
          </w:p>
        </w:tc>
        <w:tc>
          <w:tcPr>
            <w:tcW w:w="1441" w:type="dxa"/>
            <w:shd w:val="clear" w:color="auto" w:fill="auto"/>
            <w:tcMar>
              <w:left w:w="28" w:type="dxa"/>
              <w:right w:w="28" w:type="dxa"/>
            </w:tcMar>
          </w:tcPr>
          <w:p w14:paraId="6603390E"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C</w:t>
            </w:r>
          </w:p>
        </w:tc>
        <w:tc>
          <w:tcPr>
            <w:tcW w:w="1443" w:type="dxa"/>
            <w:shd w:val="clear" w:color="auto" w:fill="auto"/>
            <w:tcMar>
              <w:left w:w="28" w:type="dxa"/>
              <w:right w:w="28" w:type="dxa"/>
            </w:tcMar>
          </w:tcPr>
          <w:p w14:paraId="24B0CAEB"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D</w:t>
            </w:r>
          </w:p>
        </w:tc>
        <w:tc>
          <w:tcPr>
            <w:tcW w:w="1443" w:type="dxa"/>
            <w:shd w:val="clear" w:color="auto" w:fill="auto"/>
          </w:tcPr>
          <w:p w14:paraId="2D656460"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E</w:t>
            </w:r>
          </w:p>
        </w:tc>
      </w:tr>
      <w:tr w:rsidR="00552496" w:rsidRPr="00552496" w14:paraId="458CC782" w14:textId="77777777" w:rsidTr="008119F0">
        <w:trPr>
          <w:trHeight w:val="35"/>
        </w:trPr>
        <w:tc>
          <w:tcPr>
            <w:tcW w:w="1858" w:type="dxa"/>
            <w:shd w:val="clear" w:color="auto" w:fill="auto"/>
            <w:tcMar>
              <w:left w:w="28" w:type="dxa"/>
              <w:right w:w="28" w:type="dxa"/>
            </w:tcMar>
          </w:tcPr>
          <w:p w14:paraId="195EF9EC"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Introvert</w:t>
            </w:r>
          </w:p>
        </w:tc>
        <w:tc>
          <w:tcPr>
            <w:tcW w:w="1441" w:type="dxa"/>
            <w:shd w:val="clear" w:color="auto" w:fill="auto"/>
            <w:tcMar>
              <w:left w:w="28" w:type="dxa"/>
              <w:right w:w="28" w:type="dxa"/>
            </w:tcMar>
            <w:vAlign w:val="center"/>
          </w:tcPr>
          <w:p w14:paraId="6BA6A381" w14:textId="77777777" w:rsidR="00552496" w:rsidRPr="00552496" w:rsidRDefault="00552496" w:rsidP="008119F0">
            <w:pPr>
              <w:pStyle w:val="Text"/>
              <w:spacing w:before="0"/>
              <w:jc w:val="center"/>
              <w:rPr>
                <w:sz w:val="22"/>
                <w:szCs w:val="22"/>
                <w:lang w:val="cs-CZ"/>
              </w:rPr>
            </w:pPr>
            <w:r w:rsidRPr="00552496">
              <w:rPr>
                <w:sz w:val="22"/>
                <w:szCs w:val="22"/>
                <w:lang w:val="cs-CZ"/>
              </w:rPr>
              <w:t>4,8</w:t>
            </w:r>
          </w:p>
        </w:tc>
        <w:tc>
          <w:tcPr>
            <w:tcW w:w="1443" w:type="dxa"/>
            <w:shd w:val="clear" w:color="auto" w:fill="auto"/>
            <w:tcMar>
              <w:left w:w="28" w:type="dxa"/>
              <w:right w:w="28" w:type="dxa"/>
            </w:tcMar>
            <w:vAlign w:val="center"/>
          </w:tcPr>
          <w:p w14:paraId="72DB84B8" w14:textId="77777777" w:rsidR="00552496" w:rsidRPr="00552496" w:rsidRDefault="00552496" w:rsidP="008119F0">
            <w:pPr>
              <w:pStyle w:val="Text"/>
              <w:spacing w:before="0"/>
              <w:jc w:val="center"/>
              <w:rPr>
                <w:sz w:val="22"/>
                <w:szCs w:val="22"/>
                <w:lang w:val="cs-CZ"/>
              </w:rPr>
            </w:pPr>
            <w:r w:rsidRPr="00552496">
              <w:rPr>
                <w:sz w:val="22"/>
                <w:szCs w:val="22"/>
                <w:lang w:val="cs-CZ"/>
              </w:rPr>
              <w:t>3,8</w:t>
            </w:r>
          </w:p>
        </w:tc>
        <w:tc>
          <w:tcPr>
            <w:tcW w:w="1441" w:type="dxa"/>
            <w:shd w:val="clear" w:color="auto" w:fill="auto"/>
            <w:tcMar>
              <w:left w:w="28" w:type="dxa"/>
              <w:right w:w="28" w:type="dxa"/>
            </w:tcMar>
            <w:vAlign w:val="center"/>
          </w:tcPr>
          <w:p w14:paraId="6A7F8698" w14:textId="77777777" w:rsidR="00552496" w:rsidRPr="00552496" w:rsidRDefault="00552496" w:rsidP="008119F0">
            <w:pPr>
              <w:pStyle w:val="Text"/>
              <w:spacing w:before="0"/>
              <w:jc w:val="center"/>
              <w:rPr>
                <w:sz w:val="22"/>
                <w:szCs w:val="22"/>
                <w:lang w:val="cs-CZ"/>
              </w:rPr>
            </w:pPr>
            <w:r w:rsidRPr="00552496">
              <w:rPr>
                <w:sz w:val="22"/>
                <w:szCs w:val="22"/>
                <w:lang w:val="cs-CZ"/>
              </w:rPr>
              <w:t>3,8</w:t>
            </w:r>
          </w:p>
        </w:tc>
        <w:tc>
          <w:tcPr>
            <w:tcW w:w="1443" w:type="dxa"/>
            <w:shd w:val="clear" w:color="auto" w:fill="auto"/>
            <w:tcMar>
              <w:left w:w="28" w:type="dxa"/>
              <w:right w:w="28" w:type="dxa"/>
            </w:tcMar>
            <w:vAlign w:val="center"/>
          </w:tcPr>
          <w:p w14:paraId="395B69E2" w14:textId="77777777" w:rsidR="00552496" w:rsidRPr="00552496" w:rsidRDefault="00552496" w:rsidP="008119F0">
            <w:pPr>
              <w:pStyle w:val="Text"/>
              <w:spacing w:before="0"/>
              <w:jc w:val="center"/>
              <w:rPr>
                <w:sz w:val="22"/>
                <w:szCs w:val="22"/>
                <w:lang w:val="cs-CZ"/>
              </w:rPr>
            </w:pPr>
            <w:r w:rsidRPr="00552496">
              <w:rPr>
                <w:sz w:val="22"/>
                <w:szCs w:val="22"/>
                <w:lang w:val="cs-CZ"/>
              </w:rPr>
              <w:t>2,8</w:t>
            </w:r>
          </w:p>
        </w:tc>
        <w:tc>
          <w:tcPr>
            <w:tcW w:w="1443" w:type="dxa"/>
            <w:shd w:val="clear" w:color="auto" w:fill="auto"/>
            <w:vAlign w:val="center"/>
          </w:tcPr>
          <w:p w14:paraId="02F9D5D4" w14:textId="77777777" w:rsidR="00552496" w:rsidRPr="00552496" w:rsidRDefault="00552496" w:rsidP="008119F0">
            <w:pPr>
              <w:pStyle w:val="Text"/>
              <w:spacing w:before="0"/>
              <w:jc w:val="center"/>
              <w:rPr>
                <w:sz w:val="22"/>
                <w:szCs w:val="22"/>
                <w:lang w:val="cs-CZ"/>
              </w:rPr>
            </w:pPr>
            <w:r w:rsidRPr="00552496">
              <w:rPr>
                <w:sz w:val="22"/>
                <w:szCs w:val="22"/>
                <w:lang w:val="cs-CZ"/>
              </w:rPr>
              <w:t>5,5</w:t>
            </w:r>
          </w:p>
        </w:tc>
      </w:tr>
      <w:tr w:rsidR="00552496" w:rsidRPr="00552496" w14:paraId="668C0579" w14:textId="77777777" w:rsidTr="008119F0">
        <w:trPr>
          <w:trHeight w:val="35"/>
        </w:trPr>
        <w:tc>
          <w:tcPr>
            <w:tcW w:w="1858" w:type="dxa"/>
            <w:shd w:val="clear" w:color="auto" w:fill="auto"/>
            <w:tcMar>
              <w:left w:w="28" w:type="dxa"/>
              <w:right w:w="28" w:type="dxa"/>
            </w:tcMar>
          </w:tcPr>
          <w:p w14:paraId="44CEA77C"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Extrovert</w:t>
            </w:r>
          </w:p>
        </w:tc>
        <w:tc>
          <w:tcPr>
            <w:tcW w:w="1441" w:type="dxa"/>
            <w:shd w:val="clear" w:color="auto" w:fill="auto"/>
            <w:tcMar>
              <w:left w:w="28" w:type="dxa"/>
              <w:right w:w="28" w:type="dxa"/>
            </w:tcMar>
            <w:vAlign w:val="center"/>
          </w:tcPr>
          <w:p w14:paraId="46FC280C" w14:textId="77777777" w:rsidR="00552496" w:rsidRPr="00552496" w:rsidRDefault="00552496" w:rsidP="008119F0">
            <w:pPr>
              <w:pStyle w:val="Text"/>
              <w:spacing w:before="0"/>
              <w:jc w:val="center"/>
              <w:rPr>
                <w:sz w:val="22"/>
                <w:szCs w:val="22"/>
                <w:lang w:val="cs-CZ"/>
              </w:rPr>
            </w:pPr>
            <w:r w:rsidRPr="00552496">
              <w:rPr>
                <w:sz w:val="22"/>
                <w:szCs w:val="22"/>
                <w:lang w:val="cs-CZ"/>
              </w:rPr>
              <w:t>5,2</w:t>
            </w:r>
          </w:p>
        </w:tc>
        <w:tc>
          <w:tcPr>
            <w:tcW w:w="1443" w:type="dxa"/>
            <w:shd w:val="clear" w:color="auto" w:fill="auto"/>
            <w:tcMar>
              <w:left w:w="28" w:type="dxa"/>
              <w:right w:w="28" w:type="dxa"/>
            </w:tcMar>
            <w:vAlign w:val="center"/>
          </w:tcPr>
          <w:p w14:paraId="529932B1" w14:textId="77777777" w:rsidR="00552496" w:rsidRPr="00552496" w:rsidRDefault="00552496" w:rsidP="008119F0">
            <w:pPr>
              <w:pStyle w:val="Text"/>
              <w:spacing w:before="0"/>
              <w:jc w:val="center"/>
              <w:rPr>
                <w:sz w:val="22"/>
                <w:szCs w:val="22"/>
                <w:lang w:val="cs-CZ"/>
              </w:rPr>
            </w:pPr>
            <w:r w:rsidRPr="00552496">
              <w:rPr>
                <w:sz w:val="22"/>
                <w:szCs w:val="22"/>
                <w:lang w:val="cs-CZ"/>
              </w:rPr>
              <w:t>2,6</w:t>
            </w:r>
          </w:p>
        </w:tc>
        <w:tc>
          <w:tcPr>
            <w:tcW w:w="1441" w:type="dxa"/>
            <w:shd w:val="clear" w:color="auto" w:fill="auto"/>
            <w:tcMar>
              <w:left w:w="28" w:type="dxa"/>
              <w:right w:w="28" w:type="dxa"/>
            </w:tcMar>
            <w:vAlign w:val="center"/>
          </w:tcPr>
          <w:p w14:paraId="5A3AA470" w14:textId="77777777" w:rsidR="00552496" w:rsidRPr="00552496" w:rsidRDefault="00552496" w:rsidP="008119F0">
            <w:pPr>
              <w:pStyle w:val="Text"/>
              <w:spacing w:before="0"/>
              <w:jc w:val="center"/>
              <w:rPr>
                <w:sz w:val="22"/>
                <w:szCs w:val="22"/>
                <w:lang w:val="cs-CZ"/>
              </w:rPr>
            </w:pPr>
            <w:r w:rsidRPr="00552496">
              <w:rPr>
                <w:sz w:val="22"/>
                <w:szCs w:val="22"/>
                <w:lang w:val="cs-CZ"/>
              </w:rPr>
              <w:t>4,8</w:t>
            </w:r>
          </w:p>
        </w:tc>
        <w:tc>
          <w:tcPr>
            <w:tcW w:w="1443" w:type="dxa"/>
            <w:shd w:val="clear" w:color="auto" w:fill="auto"/>
            <w:tcMar>
              <w:left w:w="28" w:type="dxa"/>
              <w:right w:w="28" w:type="dxa"/>
            </w:tcMar>
            <w:vAlign w:val="center"/>
          </w:tcPr>
          <w:p w14:paraId="16C34B5C" w14:textId="77777777" w:rsidR="00552496" w:rsidRPr="00552496" w:rsidRDefault="00552496" w:rsidP="008119F0">
            <w:pPr>
              <w:pStyle w:val="Text"/>
              <w:spacing w:before="0"/>
              <w:jc w:val="center"/>
              <w:rPr>
                <w:sz w:val="22"/>
                <w:szCs w:val="22"/>
                <w:lang w:val="cs-CZ"/>
              </w:rPr>
            </w:pPr>
            <w:r w:rsidRPr="00552496">
              <w:rPr>
                <w:sz w:val="22"/>
                <w:szCs w:val="22"/>
                <w:lang w:val="cs-CZ"/>
              </w:rPr>
              <w:t>5,0</w:t>
            </w:r>
          </w:p>
        </w:tc>
        <w:tc>
          <w:tcPr>
            <w:tcW w:w="1443" w:type="dxa"/>
            <w:shd w:val="clear" w:color="auto" w:fill="auto"/>
            <w:vAlign w:val="center"/>
          </w:tcPr>
          <w:p w14:paraId="5D2EC6C3" w14:textId="77777777" w:rsidR="00552496" w:rsidRPr="00552496" w:rsidRDefault="00552496" w:rsidP="008119F0">
            <w:pPr>
              <w:pStyle w:val="Text"/>
              <w:spacing w:before="0"/>
              <w:jc w:val="center"/>
              <w:rPr>
                <w:sz w:val="22"/>
                <w:szCs w:val="22"/>
                <w:lang w:val="cs-CZ"/>
              </w:rPr>
            </w:pPr>
            <w:r w:rsidRPr="00552496">
              <w:rPr>
                <w:sz w:val="22"/>
                <w:szCs w:val="22"/>
                <w:lang w:val="cs-CZ"/>
              </w:rPr>
              <w:t>5,0</w:t>
            </w:r>
          </w:p>
        </w:tc>
      </w:tr>
      <w:tr w:rsidR="00552496" w:rsidRPr="00552496" w14:paraId="708D28C1" w14:textId="77777777" w:rsidTr="008119F0">
        <w:trPr>
          <w:trHeight w:val="35"/>
        </w:trPr>
        <w:tc>
          <w:tcPr>
            <w:tcW w:w="1858" w:type="dxa"/>
            <w:shd w:val="clear" w:color="auto" w:fill="auto"/>
            <w:tcMar>
              <w:left w:w="28" w:type="dxa"/>
              <w:right w:w="28" w:type="dxa"/>
            </w:tcMar>
          </w:tcPr>
          <w:p w14:paraId="24BADC9C" w14:textId="77777777" w:rsidR="00552496" w:rsidRPr="00552496" w:rsidRDefault="00552496" w:rsidP="008119F0">
            <w:pPr>
              <w:pStyle w:val="Text"/>
              <w:spacing w:before="0"/>
              <w:jc w:val="center"/>
              <w:rPr>
                <w:b/>
                <w:bCs/>
                <w:sz w:val="22"/>
                <w:szCs w:val="22"/>
                <w:lang w:val="cs-CZ"/>
              </w:rPr>
            </w:pPr>
            <w:proofErr w:type="spellStart"/>
            <w:r w:rsidRPr="00552496">
              <w:rPr>
                <w:b/>
                <w:bCs/>
                <w:sz w:val="22"/>
                <w:szCs w:val="22"/>
                <w:lang w:val="cs-CZ"/>
              </w:rPr>
              <w:t>Thinking</w:t>
            </w:r>
            <w:proofErr w:type="spellEnd"/>
          </w:p>
        </w:tc>
        <w:tc>
          <w:tcPr>
            <w:tcW w:w="1441" w:type="dxa"/>
            <w:shd w:val="clear" w:color="auto" w:fill="auto"/>
            <w:tcMar>
              <w:left w:w="28" w:type="dxa"/>
              <w:right w:w="28" w:type="dxa"/>
            </w:tcMar>
            <w:vAlign w:val="center"/>
          </w:tcPr>
          <w:p w14:paraId="2FAE047F" w14:textId="77777777" w:rsidR="00552496" w:rsidRPr="00552496" w:rsidRDefault="00552496" w:rsidP="008119F0">
            <w:pPr>
              <w:pStyle w:val="Text"/>
              <w:spacing w:before="0"/>
              <w:jc w:val="center"/>
              <w:rPr>
                <w:sz w:val="22"/>
                <w:szCs w:val="22"/>
                <w:lang w:val="cs-CZ"/>
              </w:rPr>
            </w:pPr>
            <w:r w:rsidRPr="00552496">
              <w:rPr>
                <w:sz w:val="22"/>
                <w:szCs w:val="22"/>
                <w:lang w:val="cs-CZ"/>
              </w:rPr>
              <w:t>6,0</w:t>
            </w:r>
          </w:p>
        </w:tc>
        <w:tc>
          <w:tcPr>
            <w:tcW w:w="1443" w:type="dxa"/>
            <w:shd w:val="clear" w:color="auto" w:fill="auto"/>
            <w:tcMar>
              <w:left w:w="28" w:type="dxa"/>
              <w:right w:w="28" w:type="dxa"/>
            </w:tcMar>
            <w:vAlign w:val="center"/>
          </w:tcPr>
          <w:p w14:paraId="41EF3BFA" w14:textId="77777777" w:rsidR="00552496" w:rsidRPr="00552496" w:rsidRDefault="00552496" w:rsidP="008119F0">
            <w:pPr>
              <w:pStyle w:val="Text"/>
              <w:spacing w:before="0"/>
              <w:jc w:val="center"/>
              <w:rPr>
                <w:sz w:val="22"/>
                <w:szCs w:val="22"/>
                <w:lang w:val="cs-CZ"/>
              </w:rPr>
            </w:pPr>
            <w:r w:rsidRPr="00552496">
              <w:rPr>
                <w:sz w:val="22"/>
                <w:szCs w:val="22"/>
                <w:lang w:val="cs-CZ"/>
              </w:rPr>
              <w:t>2,0</w:t>
            </w:r>
          </w:p>
        </w:tc>
        <w:tc>
          <w:tcPr>
            <w:tcW w:w="1441" w:type="dxa"/>
            <w:shd w:val="clear" w:color="auto" w:fill="auto"/>
            <w:tcMar>
              <w:left w:w="28" w:type="dxa"/>
              <w:right w:w="28" w:type="dxa"/>
            </w:tcMar>
            <w:vAlign w:val="center"/>
          </w:tcPr>
          <w:p w14:paraId="11DCB65F" w14:textId="77777777" w:rsidR="00552496" w:rsidRPr="00552496" w:rsidRDefault="00552496" w:rsidP="008119F0">
            <w:pPr>
              <w:pStyle w:val="Text"/>
              <w:spacing w:before="0"/>
              <w:jc w:val="center"/>
              <w:rPr>
                <w:sz w:val="22"/>
                <w:szCs w:val="22"/>
                <w:lang w:val="cs-CZ"/>
              </w:rPr>
            </w:pPr>
            <w:r w:rsidRPr="00552496">
              <w:rPr>
                <w:sz w:val="22"/>
                <w:szCs w:val="22"/>
                <w:lang w:val="cs-CZ"/>
              </w:rPr>
              <w:t>5,7</w:t>
            </w:r>
          </w:p>
        </w:tc>
        <w:tc>
          <w:tcPr>
            <w:tcW w:w="1443" w:type="dxa"/>
            <w:shd w:val="clear" w:color="auto" w:fill="auto"/>
            <w:tcMar>
              <w:left w:w="28" w:type="dxa"/>
              <w:right w:w="28" w:type="dxa"/>
            </w:tcMar>
            <w:vAlign w:val="center"/>
          </w:tcPr>
          <w:p w14:paraId="5B4D181A" w14:textId="77777777" w:rsidR="00552496" w:rsidRPr="00552496" w:rsidRDefault="00552496" w:rsidP="008119F0">
            <w:pPr>
              <w:pStyle w:val="Text"/>
              <w:spacing w:before="0"/>
              <w:jc w:val="center"/>
              <w:rPr>
                <w:sz w:val="22"/>
                <w:szCs w:val="22"/>
                <w:lang w:val="cs-CZ"/>
              </w:rPr>
            </w:pPr>
            <w:r w:rsidRPr="00552496">
              <w:rPr>
                <w:sz w:val="22"/>
                <w:szCs w:val="22"/>
                <w:lang w:val="cs-CZ"/>
              </w:rPr>
              <w:t>4,3</w:t>
            </w:r>
          </w:p>
        </w:tc>
        <w:tc>
          <w:tcPr>
            <w:tcW w:w="1443" w:type="dxa"/>
            <w:shd w:val="clear" w:color="auto" w:fill="auto"/>
            <w:vAlign w:val="center"/>
          </w:tcPr>
          <w:p w14:paraId="37A28320" w14:textId="77777777" w:rsidR="00552496" w:rsidRPr="00552496" w:rsidRDefault="00552496" w:rsidP="008119F0">
            <w:pPr>
              <w:pStyle w:val="Text"/>
              <w:spacing w:before="0"/>
              <w:jc w:val="center"/>
              <w:rPr>
                <w:sz w:val="22"/>
                <w:szCs w:val="22"/>
                <w:lang w:val="cs-CZ"/>
              </w:rPr>
            </w:pPr>
            <w:r w:rsidRPr="00552496">
              <w:rPr>
                <w:sz w:val="22"/>
                <w:szCs w:val="22"/>
                <w:lang w:val="cs-CZ"/>
              </w:rPr>
              <w:t>4,3</w:t>
            </w:r>
          </w:p>
        </w:tc>
      </w:tr>
      <w:tr w:rsidR="00552496" w:rsidRPr="00552496" w14:paraId="279B4FAB" w14:textId="77777777" w:rsidTr="008119F0">
        <w:trPr>
          <w:trHeight w:val="35"/>
        </w:trPr>
        <w:tc>
          <w:tcPr>
            <w:tcW w:w="1858" w:type="dxa"/>
            <w:shd w:val="clear" w:color="auto" w:fill="auto"/>
            <w:tcMar>
              <w:left w:w="28" w:type="dxa"/>
              <w:right w:w="28" w:type="dxa"/>
            </w:tcMar>
          </w:tcPr>
          <w:p w14:paraId="726174EA" w14:textId="77777777" w:rsidR="00552496" w:rsidRPr="00552496" w:rsidRDefault="00552496" w:rsidP="008119F0">
            <w:pPr>
              <w:pStyle w:val="Text"/>
              <w:spacing w:before="0"/>
              <w:jc w:val="center"/>
              <w:rPr>
                <w:b/>
                <w:bCs/>
                <w:sz w:val="22"/>
                <w:szCs w:val="22"/>
                <w:lang w:val="cs-CZ"/>
              </w:rPr>
            </w:pPr>
            <w:r w:rsidRPr="00552496">
              <w:rPr>
                <w:b/>
                <w:bCs/>
                <w:sz w:val="22"/>
                <w:szCs w:val="22"/>
                <w:lang w:val="cs-CZ"/>
              </w:rPr>
              <w:t>Feeling</w:t>
            </w:r>
          </w:p>
        </w:tc>
        <w:tc>
          <w:tcPr>
            <w:tcW w:w="1441" w:type="dxa"/>
            <w:shd w:val="clear" w:color="auto" w:fill="auto"/>
            <w:tcMar>
              <w:left w:w="28" w:type="dxa"/>
              <w:right w:w="28" w:type="dxa"/>
            </w:tcMar>
            <w:vAlign w:val="center"/>
          </w:tcPr>
          <w:p w14:paraId="1FCF1824" w14:textId="77777777" w:rsidR="00552496" w:rsidRPr="00552496" w:rsidRDefault="00552496" w:rsidP="008119F0">
            <w:pPr>
              <w:pStyle w:val="Text"/>
              <w:spacing w:before="0"/>
              <w:jc w:val="center"/>
              <w:rPr>
                <w:sz w:val="22"/>
                <w:szCs w:val="22"/>
                <w:lang w:val="cs-CZ"/>
              </w:rPr>
            </w:pPr>
            <w:r w:rsidRPr="00552496">
              <w:rPr>
                <w:sz w:val="22"/>
                <w:szCs w:val="22"/>
                <w:lang w:val="cs-CZ"/>
              </w:rPr>
              <w:t>4,5</w:t>
            </w:r>
          </w:p>
        </w:tc>
        <w:tc>
          <w:tcPr>
            <w:tcW w:w="1443" w:type="dxa"/>
            <w:shd w:val="clear" w:color="auto" w:fill="auto"/>
            <w:tcMar>
              <w:left w:w="28" w:type="dxa"/>
              <w:right w:w="28" w:type="dxa"/>
            </w:tcMar>
            <w:vAlign w:val="center"/>
          </w:tcPr>
          <w:p w14:paraId="66DDDC8A" w14:textId="77777777" w:rsidR="00552496" w:rsidRPr="00552496" w:rsidRDefault="00552496" w:rsidP="008119F0">
            <w:pPr>
              <w:pStyle w:val="Text"/>
              <w:spacing w:before="0"/>
              <w:jc w:val="center"/>
              <w:rPr>
                <w:sz w:val="22"/>
                <w:szCs w:val="22"/>
                <w:lang w:val="cs-CZ"/>
              </w:rPr>
            </w:pPr>
            <w:r w:rsidRPr="00552496">
              <w:rPr>
                <w:sz w:val="22"/>
                <w:szCs w:val="22"/>
                <w:lang w:val="cs-CZ"/>
              </w:rPr>
              <w:t>3,7</w:t>
            </w:r>
          </w:p>
        </w:tc>
        <w:tc>
          <w:tcPr>
            <w:tcW w:w="1441" w:type="dxa"/>
            <w:shd w:val="clear" w:color="auto" w:fill="auto"/>
            <w:tcMar>
              <w:left w:w="28" w:type="dxa"/>
              <w:right w:w="28" w:type="dxa"/>
            </w:tcMar>
            <w:vAlign w:val="center"/>
          </w:tcPr>
          <w:p w14:paraId="68629490" w14:textId="77777777" w:rsidR="00552496" w:rsidRPr="00552496" w:rsidRDefault="00552496" w:rsidP="008119F0">
            <w:pPr>
              <w:pStyle w:val="Text"/>
              <w:spacing w:before="0"/>
              <w:jc w:val="center"/>
              <w:rPr>
                <w:sz w:val="22"/>
                <w:szCs w:val="22"/>
                <w:lang w:val="cs-CZ"/>
              </w:rPr>
            </w:pPr>
            <w:r w:rsidRPr="00552496">
              <w:rPr>
                <w:sz w:val="22"/>
                <w:szCs w:val="22"/>
                <w:lang w:val="cs-CZ"/>
              </w:rPr>
              <w:t>3,7</w:t>
            </w:r>
          </w:p>
        </w:tc>
        <w:tc>
          <w:tcPr>
            <w:tcW w:w="1443" w:type="dxa"/>
            <w:shd w:val="clear" w:color="auto" w:fill="auto"/>
            <w:tcMar>
              <w:left w:w="28" w:type="dxa"/>
              <w:right w:w="28" w:type="dxa"/>
            </w:tcMar>
            <w:vAlign w:val="center"/>
          </w:tcPr>
          <w:p w14:paraId="28EA50E0" w14:textId="77777777" w:rsidR="00552496" w:rsidRPr="00552496" w:rsidRDefault="00552496" w:rsidP="008119F0">
            <w:pPr>
              <w:pStyle w:val="Text"/>
              <w:spacing w:before="0"/>
              <w:jc w:val="center"/>
              <w:rPr>
                <w:sz w:val="22"/>
                <w:szCs w:val="22"/>
                <w:lang w:val="cs-CZ"/>
              </w:rPr>
            </w:pPr>
            <w:r w:rsidRPr="00552496">
              <w:rPr>
                <w:sz w:val="22"/>
                <w:szCs w:val="22"/>
                <w:lang w:val="cs-CZ"/>
              </w:rPr>
              <w:t>3,8</w:t>
            </w:r>
          </w:p>
        </w:tc>
        <w:tc>
          <w:tcPr>
            <w:tcW w:w="1443" w:type="dxa"/>
            <w:shd w:val="clear" w:color="auto" w:fill="auto"/>
            <w:vAlign w:val="center"/>
          </w:tcPr>
          <w:p w14:paraId="402D5ED1" w14:textId="77777777" w:rsidR="00552496" w:rsidRPr="00552496" w:rsidRDefault="00552496" w:rsidP="008119F0">
            <w:pPr>
              <w:pStyle w:val="Text"/>
              <w:spacing w:before="0"/>
              <w:jc w:val="center"/>
              <w:rPr>
                <w:sz w:val="22"/>
                <w:szCs w:val="22"/>
                <w:lang w:val="cs-CZ"/>
              </w:rPr>
            </w:pPr>
            <w:r w:rsidRPr="00552496">
              <w:rPr>
                <w:sz w:val="22"/>
                <w:szCs w:val="22"/>
                <w:lang w:val="cs-CZ"/>
              </w:rPr>
              <w:t>5,3</w:t>
            </w:r>
          </w:p>
        </w:tc>
      </w:tr>
      <w:tr w:rsidR="00552496" w:rsidRPr="00552496" w14:paraId="183274A4" w14:textId="77777777" w:rsidTr="008119F0">
        <w:trPr>
          <w:trHeight w:val="35"/>
        </w:trPr>
        <w:tc>
          <w:tcPr>
            <w:tcW w:w="1858" w:type="dxa"/>
            <w:shd w:val="clear" w:color="auto" w:fill="auto"/>
            <w:tcMar>
              <w:left w:w="28" w:type="dxa"/>
              <w:right w:w="28" w:type="dxa"/>
            </w:tcMar>
          </w:tcPr>
          <w:p w14:paraId="0C4C2180" w14:textId="77777777" w:rsidR="00552496" w:rsidRPr="00552496" w:rsidRDefault="00552496" w:rsidP="008119F0">
            <w:pPr>
              <w:pStyle w:val="Text"/>
              <w:spacing w:before="0"/>
              <w:jc w:val="center"/>
              <w:rPr>
                <w:b/>
                <w:bCs/>
                <w:sz w:val="22"/>
                <w:szCs w:val="22"/>
                <w:lang w:val="cs-CZ"/>
              </w:rPr>
            </w:pPr>
            <w:proofErr w:type="spellStart"/>
            <w:r w:rsidRPr="00552496">
              <w:rPr>
                <w:b/>
                <w:bCs/>
                <w:sz w:val="22"/>
                <w:szCs w:val="22"/>
                <w:lang w:val="cs-CZ"/>
              </w:rPr>
              <w:t>Total</w:t>
            </w:r>
            <w:proofErr w:type="spellEnd"/>
          </w:p>
        </w:tc>
        <w:tc>
          <w:tcPr>
            <w:tcW w:w="1441" w:type="dxa"/>
            <w:shd w:val="clear" w:color="auto" w:fill="auto"/>
            <w:tcMar>
              <w:left w:w="28" w:type="dxa"/>
              <w:right w:w="28" w:type="dxa"/>
            </w:tcMar>
            <w:vAlign w:val="center"/>
          </w:tcPr>
          <w:p w14:paraId="5FADDED3" w14:textId="77777777" w:rsidR="00552496" w:rsidRPr="00552496" w:rsidRDefault="00552496" w:rsidP="008119F0">
            <w:pPr>
              <w:pStyle w:val="Text"/>
              <w:spacing w:before="0"/>
              <w:jc w:val="center"/>
              <w:rPr>
                <w:sz w:val="22"/>
                <w:szCs w:val="22"/>
                <w:lang w:val="cs-CZ"/>
              </w:rPr>
            </w:pPr>
            <w:r w:rsidRPr="00552496">
              <w:rPr>
                <w:sz w:val="22"/>
                <w:szCs w:val="22"/>
                <w:lang w:val="cs-CZ"/>
              </w:rPr>
              <w:t>5,1</w:t>
            </w:r>
          </w:p>
        </w:tc>
        <w:tc>
          <w:tcPr>
            <w:tcW w:w="1443" w:type="dxa"/>
            <w:shd w:val="clear" w:color="auto" w:fill="auto"/>
            <w:tcMar>
              <w:left w:w="28" w:type="dxa"/>
              <w:right w:w="28" w:type="dxa"/>
            </w:tcMar>
            <w:vAlign w:val="center"/>
          </w:tcPr>
          <w:p w14:paraId="2C4A2EC1" w14:textId="77777777" w:rsidR="00552496" w:rsidRPr="00552496" w:rsidRDefault="00552496" w:rsidP="008119F0">
            <w:pPr>
              <w:pStyle w:val="Text"/>
              <w:spacing w:before="0"/>
              <w:jc w:val="center"/>
              <w:rPr>
                <w:sz w:val="22"/>
                <w:szCs w:val="22"/>
                <w:lang w:val="cs-CZ"/>
              </w:rPr>
            </w:pPr>
            <w:r w:rsidRPr="00552496">
              <w:rPr>
                <w:sz w:val="22"/>
                <w:szCs w:val="22"/>
                <w:lang w:val="cs-CZ"/>
              </w:rPr>
              <w:t>3,0</w:t>
            </w:r>
          </w:p>
        </w:tc>
        <w:tc>
          <w:tcPr>
            <w:tcW w:w="1441" w:type="dxa"/>
            <w:shd w:val="clear" w:color="auto" w:fill="auto"/>
            <w:tcMar>
              <w:left w:w="28" w:type="dxa"/>
              <w:right w:w="28" w:type="dxa"/>
            </w:tcMar>
            <w:vAlign w:val="center"/>
          </w:tcPr>
          <w:p w14:paraId="34F05D62" w14:textId="77777777" w:rsidR="00552496" w:rsidRPr="00552496" w:rsidRDefault="00552496" w:rsidP="008119F0">
            <w:pPr>
              <w:pStyle w:val="Text"/>
              <w:spacing w:before="0"/>
              <w:jc w:val="center"/>
              <w:rPr>
                <w:sz w:val="22"/>
                <w:szCs w:val="22"/>
                <w:lang w:val="cs-CZ"/>
              </w:rPr>
            </w:pPr>
            <w:r w:rsidRPr="00552496">
              <w:rPr>
                <w:sz w:val="22"/>
                <w:szCs w:val="22"/>
                <w:lang w:val="cs-CZ"/>
              </w:rPr>
              <w:t>4,5</w:t>
            </w:r>
          </w:p>
        </w:tc>
        <w:tc>
          <w:tcPr>
            <w:tcW w:w="1443" w:type="dxa"/>
            <w:shd w:val="clear" w:color="auto" w:fill="auto"/>
            <w:tcMar>
              <w:left w:w="28" w:type="dxa"/>
              <w:right w:w="28" w:type="dxa"/>
            </w:tcMar>
            <w:vAlign w:val="center"/>
          </w:tcPr>
          <w:p w14:paraId="043B4615" w14:textId="77777777" w:rsidR="00552496" w:rsidRPr="00552496" w:rsidRDefault="00552496" w:rsidP="008119F0">
            <w:pPr>
              <w:pStyle w:val="Text"/>
              <w:spacing w:before="0"/>
              <w:jc w:val="center"/>
              <w:rPr>
                <w:sz w:val="22"/>
                <w:szCs w:val="22"/>
                <w:lang w:val="cs-CZ"/>
              </w:rPr>
            </w:pPr>
            <w:r w:rsidRPr="00552496">
              <w:rPr>
                <w:sz w:val="22"/>
                <w:szCs w:val="22"/>
                <w:lang w:val="cs-CZ"/>
              </w:rPr>
              <w:t>4,0</w:t>
            </w:r>
          </w:p>
        </w:tc>
        <w:tc>
          <w:tcPr>
            <w:tcW w:w="1443" w:type="dxa"/>
            <w:shd w:val="clear" w:color="auto" w:fill="auto"/>
            <w:vAlign w:val="center"/>
          </w:tcPr>
          <w:p w14:paraId="70FC400F" w14:textId="77777777" w:rsidR="00552496" w:rsidRPr="00552496" w:rsidRDefault="00552496" w:rsidP="008119F0">
            <w:pPr>
              <w:pStyle w:val="Text"/>
              <w:spacing w:before="0"/>
              <w:jc w:val="center"/>
              <w:rPr>
                <w:sz w:val="22"/>
                <w:szCs w:val="22"/>
                <w:lang w:val="cs-CZ"/>
              </w:rPr>
            </w:pPr>
            <w:r w:rsidRPr="00552496">
              <w:rPr>
                <w:sz w:val="22"/>
                <w:szCs w:val="22"/>
                <w:lang w:val="cs-CZ"/>
              </w:rPr>
              <w:t>5,0</w:t>
            </w:r>
          </w:p>
        </w:tc>
      </w:tr>
    </w:tbl>
    <w:p w14:paraId="19616E4D" w14:textId="23A51082" w:rsidR="00FE2581" w:rsidRDefault="00FE2581" w:rsidP="00FE2581">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49D1462E" w14:textId="77777777" w:rsidR="00FE2581" w:rsidRPr="00040D6E" w:rsidRDefault="00FE2581" w:rsidP="008119F0">
      <w:pPr>
        <w:pStyle w:val="Text"/>
        <w:spacing w:before="0"/>
      </w:pPr>
    </w:p>
    <w:p w14:paraId="3BC4679D" w14:textId="1D8C84F1" w:rsidR="00FE2581" w:rsidRPr="00040D6E" w:rsidRDefault="008119F0" w:rsidP="008119F0">
      <w:pPr>
        <w:pStyle w:val="Text"/>
        <w:spacing w:before="0"/>
      </w:pPr>
      <w:r w:rsidRPr="00FE599D">
        <w:t xml:space="preserve">It follows from the overall data that the respondents expressed the greatest degree of agreement with the first statement that the approach of some educators causes stress in them. This can be seen as logical to some extent, as each teacher may have his own individual approach to teaching, subject completion requirements and students. Statement E, that the fear of failing the exam is the most common stressor, was rated with almost the same degree of agreement, which is consistent with the results in Table 4. The results in Table 4 are also consistent with statement B, which received the least degree of agreement, confirming the fact that deadlines are not the most frequent stressor in the course of university studies in the case of the interviewed respondents. For extroverts, the most significant stressor is the expectations of their parents or partner, which may be due to their orientation to the external environment. On the contrary, for introverts, the most significant stressor is the fear of failure in the exam, which can to some extent be due to the fact that, according to </w:t>
      </w:r>
      <w:proofErr w:type="spellStart"/>
      <w:r w:rsidRPr="00FE599D">
        <w:t>Nakonečný</w:t>
      </w:r>
      <w:proofErr w:type="spellEnd"/>
      <w:r w:rsidRPr="00FE599D">
        <w:t xml:space="preserve"> (1997), introverts are more motivated by punishment, or by trying to avoid punishment as much as possible.</w:t>
      </w:r>
      <w:r w:rsidR="00A153B1">
        <w:t xml:space="preserve"> </w:t>
      </w:r>
      <w:r w:rsidRPr="00FE599D">
        <w:t>Furthermore, it was investigated whether the students had ever taken, for example, a supporting drug or an addictive drug, such as alcohol, due to the stress of studying. To a certain extent, this determines whether the respondents needed to ventilate their stress in a certain way or to support and stimulate themselves in coping with it</w:t>
      </w:r>
      <w:r w:rsidR="00690E16" w:rsidRPr="00FE599D">
        <w:t>.</w:t>
      </w:r>
      <w:r w:rsidR="00690E16" w:rsidRPr="00040D6E">
        <w:t xml:space="preserve"> </w:t>
      </w:r>
    </w:p>
    <w:p w14:paraId="5A087B1D" w14:textId="77777777" w:rsidR="00FE2581" w:rsidRDefault="00FE2581" w:rsidP="00FE2581">
      <w:pPr>
        <w:pStyle w:val="Text"/>
        <w:spacing w:before="0"/>
        <w:rPr>
          <w:sz w:val="22"/>
          <w:szCs w:val="16"/>
        </w:rPr>
      </w:pPr>
    </w:p>
    <w:p w14:paraId="1267DDB5" w14:textId="311123C0" w:rsidR="00FE2581" w:rsidRDefault="00FE2581" w:rsidP="00FE2581">
      <w:pPr>
        <w:pStyle w:val="Text"/>
        <w:keepNext/>
        <w:spacing w:before="0"/>
        <w:rPr>
          <w:b/>
        </w:rPr>
      </w:pPr>
      <w:r w:rsidRPr="00FC6964">
        <w:rPr>
          <w:b/>
        </w:rPr>
        <w:t xml:space="preserve">Table </w:t>
      </w:r>
      <w:r w:rsidR="008119F0">
        <w:rPr>
          <w:b/>
        </w:rPr>
        <w:t>8</w:t>
      </w:r>
      <w:r w:rsidRPr="00FC6964">
        <w:rPr>
          <w:b/>
        </w:rPr>
        <w:t xml:space="preserve">: </w:t>
      </w:r>
      <w:r w:rsidR="008119F0" w:rsidRPr="008119F0">
        <w:rPr>
          <w:b/>
        </w:rPr>
        <w:t>Use of an addictive substance due to stress from university studies</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91"/>
        <w:gridCol w:w="2956"/>
      </w:tblGrid>
      <w:tr w:rsidR="008119F0" w:rsidRPr="008119F0" w14:paraId="5C65C114" w14:textId="77777777" w:rsidTr="008119F0">
        <w:trPr>
          <w:trHeight w:val="37"/>
        </w:trPr>
        <w:tc>
          <w:tcPr>
            <w:tcW w:w="3114" w:type="dxa"/>
            <w:shd w:val="clear" w:color="auto" w:fill="auto"/>
            <w:tcMar>
              <w:left w:w="28" w:type="dxa"/>
              <w:right w:w="28" w:type="dxa"/>
            </w:tcMar>
          </w:tcPr>
          <w:p w14:paraId="5C15F7C7" w14:textId="77777777" w:rsidR="008119F0" w:rsidRPr="008119F0" w:rsidRDefault="008119F0" w:rsidP="008119F0">
            <w:pPr>
              <w:pStyle w:val="Text"/>
              <w:spacing w:before="0"/>
              <w:jc w:val="center"/>
              <w:rPr>
                <w:b/>
                <w:bCs/>
                <w:sz w:val="22"/>
                <w:szCs w:val="22"/>
                <w:lang w:val="cs-CZ"/>
              </w:rPr>
            </w:pPr>
          </w:p>
        </w:tc>
        <w:tc>
          <w:tcPr>
            <w:tcW w:w="2991" w:type="dxa"/>
            <w:shd w:val="clear" w:color="auto" w:fill="auto"/>
            <w:tcMar>
              <w:left w:w="28" w:type="dxa"/>
              <w:right w:w="28" w:type="dxa"/>
            </w:tcMar>
          </w:tcPr>
          <w:p w14:paraId="51CF7CB6" w14:textId="77777777" w:rsidR="008119F0" w:rsidRPr="008119F0" w:rsidRDefault="008119F0" w:rsidP="008119F0">
            <w:pPr>
              <w:pStyle w:val="Text"/>
              <w:spacing w:before="0"/>
              <w:jc w:val="center"/>
              <w:rPr>
                <w:b/>
                <w:bCs/>
                <w:sz w:val="22"/>
                <w:szCs w:val="22"/>
                <w:lang w:val="cs-CZ"/>
              </w:rPr>
            </w:pPr>
            <w:proofErr w:type="spellStart"/>
            <w:r w:rsidRPr="008119F0">
              <w:rPr>
                <w:b/>
                <w:bCs/>
                <w:sz w:val="22"/>
                <w:szCs w:val="22"/>
                <w:lang w:val="cs-CZ"/>
              </w:rPr>
              <w:t>Yes</w:t>
            </w:r>
            <w:proofErr w:type="spellEnd"/>
          </w:p>
        </w:tc>
        <w:tc>
          <w:tcPr>
            <w:tcW w:w="2956" w:type="dxa"/>
            <w:shd w:val="clear" w:color="auto" w:fill="auto"/>
            <w:tcMar>
              <w:left w:w="28" w:type="dxa"/>
              <w:right w:w="28" w:type="dxa"/>
            </w:tcMar>
          </w:tcPr>
          <w:p w14:paraId="1FF02FC8" w14:textId="77777777" w:rsidR="008119F0" w:rsidRPr="008119F0" w:rsidRDefault="008119F0" w:rsidP="008119F0">
            <w:pPr>
              <w:pStyle w:val="Text"/>
              <w:spacing w:before="0"/>
              <w:jc w:val="center"/>
              <w:rPr>
                <w:b/>
                <w:bCs/>
                <w:sz w:val="22"/>
                <w:szCs w:val="22"/>
                <w:lang w:val="cs-CZ"/>
              </w:rPr>
            </w:pPr>
            <w:r w:rsidRPr="008119F0">
              <w:rPr>
                <w:b/>
                <w:bCs/>
                <w:sz w:val="22"/>
                <w:szCs w:val="22"/>
                <w:lang w:val="cs-CZ"/>
              </w:rPr>
              <w:t>No</w:t>
            </w:r>
          </w:p>
        </w:tc>
      </w:tr>
      <w:tr w:rsidR="008119F0" w:rsidRPr="008119F0" w14:paraId="50E1E733" w14:textId="77777777" w:rsidTr="008119F0">
        <w:trPr>
          <w:trHeight w:val="37"/>
        </w:trPr>
        <w:tc>
          <w:tcPr>
            <w:tcW w:w="3114" w:type="dxa"/>
            <w:shd w:val="clear" w:color="auto" w:fill="auto"/>
            <w:tcMar>
              <w:left w:w="28" w:type="dxa"/>
              <w:right w:w="28" w:type="dxa"/>
            </w:tcMar>
          </w:tcPr>
          <w:p w14:paraId="46AD09A9" w14:textId="77777777" w:rsidR="008119F0" w:rsidRPr="008119F0" w:rsidRDefault="008119F0" w:rsidP="008119F0">
            <w:pPr>
              <w:pStyle w:val="Text"/>
              <w:spacing w:before="0"/>
              <w:jc w:val="center"/>
              <w:rPr>
                <w:b/>
                <w:bCs/>
                <w:sz w:val="22"/>
                <w:szCs w:val="22"/>
                <w:lang w:val="cs-CZ"/>
              </w:rPr>
            </w:pPr>
            <w:r w:rsidRPr="008119F0">
              <w:rPr>
                <w:b/>
                <w:bCs/>
                <w:sz w:val="22"/>
                <w:szCs w:val="22"/>
                <w:lang w:val="cs-CZ"/>
              </w:rPr>
              <w:t>Introvert</w:t>
            </w:r>
          </w:p>
        </w:tc>
        <w:tc>
          <w:tcPr>
            <w:tcW w:w="2991" w:type="dxa"/>
            <w:shd w:val="clear" w:color="auto" w:fill="auto"/>
            <w:tcMar>
              <w:left w:w="28" w:type="dxa"/>
              <w:right w:w="28" w:type="dxa"/>
            </w:tcMar>
            <w:vAlign w:val="bottom"/>
          </w:tcPr>
          <w:p w14:paraId="775879B9" w14:textId="77777777" w:rsidR="008119F0" w:rsidRPr="008119F0" w:rsidRDefault="008119F0" w:rsidP="008119F0">
            <w:pPr>
              <w:pStyle w:val="Text"/>
              <w:spacing w:before="0"/>
              <w:jc w:val="center"/>
              <w:rPr>
                <w:sz w:val="22"/>
                <w:szCs w:val="22"/>
                <w:lang w:val="cs-CZ"/>
              </w:rPr>
            </w:pPr>
            <w:r w:rsidRPr="008119F0">
              <w:rPr>
                <w:sz w:val="22"/>
                <w:szCs w:val="22"/>
                <w:lang w:val="cs-CZ"/>
              </w:rPr>
              <w:t>0 %</w:t>
            </w:r>
          </w:p>
        </w:tc>
        <w:tc>
          <w:tcPr>
            <w:tcW w:w="2956" w:type="dxa"/>
            <w:shd w:val="clear" w:color="auto" w:fill="auto"/>
            <w:tcMar>
              <w:left w:w="28" w:type="dxa"/>
              <w:right w:w="28" w:type="dxa"/>
            </w:tcMar>
            <w:vAlign w:val="bottom"/>
          </w:tcPr>
          <w:p w14:paraId="1842AC8A" w14:textId="77777777" w:rsidR="008119F0" w:rsidRPr="008119F0" w:rsidRDefault="008119F0" w:rsidP="008119F0">
            <w:pPr>
              <w:pStyle w:val="Text"/>
              <w:spacing w:before="0"/>
              <w:jc w:val="center"/>
              <w:rPr>
                <w:sz w:val="22"/>
                <w:szCs w:val="22"/>
                <w:lang w:val="cs-CZ"/>
              </w:rPr>
            </w:pPr>
            <w:r w:rsidRPr="008119F0">
              <w:rPr>
                <w:sz w:val="22"/>
                <w:szCs w:val="22"/>
                <w:lang w:val="cs-CZ"/>
              </w:rPr>
              <w:t>100 %</w:t>
            </w:r>
          </w:p>
        </w:tc>
      </w:tr>
      <w:tr w:rsidR="008119F0" w:rsidRPr="008119F0" w14:paraId="7ACFAE49" w14:textId="77777777" w:rsidTr="008119F0">
        <w:trPr>
          <w:trHeight w:val="37"/>
        </w:trPr>
        <w:tc>
          <w:tcPr>
            <w:tcW w:w="3114" w:type="dxa"/>
            <w:shd w:val="clear" w:color="auto" w:fill="auto"/>
            <w:tcMar>
              <w:left w:w="28" w:type="dxa"/>
              <w:right w:w="28" w:type="dxa"/>
            </w:tcMar>
          </w:tcPr>
          <w:p w14:paraId="056F6ACB" w14:textId="77777777" w:rsidR="008119F0" w:rsidRPr="008119F0" w:rsidRDefault="008119F0" w:rsidP="008119F0">
            <w:pPr>
              <w:pStyle w:val="Text"/>
              <w:spacing w:before="0"/>
              <w:jc w:val="center"/>
              <w:rPr>
                <w:b/>
                <w:bCs/>
                <w:sz w:val="22"/>
                <w:szCs w:val="22"/>
                <w:lang w:val="cs-CZ"/>
              </w:rPr>
            </w:pPr>
            <w:r w:rsidRPr="008119F0">
              <w:rPr>
                <w:b/>
                <w:bCs/>
                <w:sz w:val="22"/>
                <w:szCs w:val="22"/>
                <w:lang w:val="cs-CZ"/>
              </w:rPr>
              <w:t>Extrovert</w:t>
            </w:r>
          </w:p>
        </w:tc>
        <w:tc>
          <w:tcPr>
            <w:tcW w:w="2991" w:type="dxa"/>
            <w:shd w:val="clear" w:color="auto" w:fill="auto"/>
            <w:tcMar>
              <w:left w:w="28" w:type="dxa"/>
              <w:right w:w="28" w:type="dxa"/>
            </w:tcMar>
            <w:vAlign w:val="bottom"/>
          </w:tcPr>
          <w:p w14:paraId="1E60AA5E" w14:textId="77777777" w:rsidR="008119F0" w:rsidRPr="008119F0" w:rsidRDefault="008119F0" w:rsidP="008119F0">
            <w:pPr>
              <w:pStyle w:val="Text"/>
              <w:spacing w:before="0"/>
              <w:jc w:val="center"/>
              <w:rPr>
                <w:sz w:val="22"/>
                <w:szCs w:val="22"/>
                <w:lang w:val="cs-CZ"/>
              </w:rPr>
            </w:pPr>
            <w:r w:rsidRPr="008119F0">
              <w:rPr>
                <w:sz w:val="22"/>
                <w:szCs w:val="22"/>
                <w:lang w:val="cs-CZ"/>
              </w:rPr>
              <w:t>40 %</w:t>
            </w:r>
          </w:p>
        </w:tc>
        <w:tc>
          <w:tcPr>
            <w:tcW w:w="2956" w:type="dxa"/>
            <w:shd w:val="clear" w:color="auto" w:fill="auto"/>
            <w:tcMar>
              <w:left w:w="28" w:type="dxa"/>
              <w:right w:w="28" w:type="dxa"/>
            </w:tcMar>
            <w:vAlign w:val="bottom"/>
          </w:tcPr>
          <w:p w14:paraId="7D748999" w14:textId="77777777" w:rsidR="008119F0" w:rsidRPr="008119F0" w:rsidRDefault="008119F0" w:rsidP="008119F0">
            <w:pPr>
              <w:pStyle w:val="Text"/>
              <w:spacing w:before="0"/>
              <w:jc w:val="center"/>
              <w:rPr>
                <w:sz w:val="22"/>
                <w:szCs w:val="22"/>
                <w:lang w:val="cs-CZ"/>
              </w:rPr>
            </w:pPr>
            <w:r w:rsidRPr="008119F0">
              <w:rPr>
                <w:sz w:val="22"/>
                <w:szCs w:val="22"/>
                <w:lang w:val="cs-CZ"/>
              </w:rPr>
              <w:t>60 %</w:t>
            </w:r>
          </w:p>
        </w:tc>
      </w:tr>
      <w:tr w:rsidR="008119F0" w:rsidRPr="008119F0" w14:paraId="6E5463BF" w14:textId="77777777" w:rsidTr="008119F0">
        <w:trPr>
          <w:trHeight w:val="37"/>
        </w:trPr>
        <w:tc>
          <w:tcPr>
            <w:tcW w:w="3114" w:type="dxa"/>
            <w:shd w:val="clear" w:color="auto" w:fill="auto"/>
            <w:tcMar>
              <w:left w:w="28" w:type="dxa"/>
              <w:right w:w="28" w:type="dxa"/>
            </w:tcMar>
          </w:tcPr>
          <w:p w14:paraId="0C5E2288" w14:textId="77777777" w:rsidR="008119F0" w:rsidRPr="008119F0" w:rsidRDefault="008119F0" w:rsidP="008119F0">
            <w:pPr>
              <w:pStyle w:val="Text"/>
              <w:spacing w:before="0"/>
              <w:jc w:val="center"/>
              <w:rPr>
                <w:b/>
                <w:bCs/>
                <w:sz w:val="22"/>
                <w:szCs w:val="22"/>
                <w:lang w:val="cs-CZ"/>
              </w:rPr>
            </w:pPr>
            <w:proofErr w:type="spellStart"/>
            <w:r w:rsidRPr="008119F0">
              <w:rPr>
                <w:b/>
                <w:bCs/>
                <w:sz w:val="22"/>
                <w:szCs w:val="22"/>
                <w:lang w:val="cs-CZ"/>
              </w:rPr>
              <w:t>Thinking</w:t>
            </w:r>
            <w:proofErr w:type="spellEnd"/>
          </w:p>
        </w:tc>
        <w:tc>
          <w:tcPr>
            <w:tcW w:w="2991" w:type="dxa"/>
            <w:shd w:val="clear" w:color="auto" w:fill="auto"/>
            <w:tcMar>
              <w:left w:w="28" w:type="dxa"/>
              <w:right w:w="28" w:type="dxa"/>
            </w:tcMar>
            <w:vAlign w:val="bottom"/>
          </w:tcPr>
          <w:p w14:paraId="125F6033" w14:textId="77777777" w:rsidR="008119F0" w:rsidRPr="008119F0" w:rsidRDefault="008119F0" w:rsidP="008119F0">
            <w:pPr>
              <w:pStyle w:val="Text"/>
              <w:spacing w:before="0"/>
              <w:jc w:val="center"/>
              <w:rPr>
                <w:sz w:val="22"/>
                <w:szCs w:val="22"/>
                <w:lang w:val="cs-CZ"/>
              </w:rPr>
            </w:pPr>
            <w:r w:rsidRPr="008119F0">
              <w:rPr>
                <w:sz w:val="22"/>
                <w:szCs w:val="22"/>
                <w:lang w:val="cs-CZ"/>
              </w:rPr>
              <w:t>0 %</w:t>
            </w:r>
          </w:p>
        </w:tc>
        <w:tc>
          <w:tcPr>
            <w:tcW w:w="2956" w:type="dxa"/>
            <w:shd w:val="clear" w:color="auto" w:fill="auto"/>
            <w:tcMar>
              <w:left w:w="28" w:type="dxa"/>
              <w:right w:w="28" w:type="dxa"/>
            </w:tcMar>
            <w:vAlign w:val="bottom"/>
          </w:tcPr>
          <w:p w14:paraId="6FFA3F1E" w14:textId="77777777" w:rsidR="008119F0" w:rsidRPr="008119F0" w:rsidRDefault="008119F0" w:rsidP="008119F0">
            <w:pPr>
              <w:pStyle w:val="Text"/>
              <w:spacing w:before="0"/>
              <w:jc w:val="center"/>
              <w:rPr>
                <w:sz w:val="22"/>
                <w:szCs w:val="22"/>
                <w:lang w:val="cs-CZ"/>
              </w:rPr>
            </w:pPr>
            <w:r w:rsidRPr="008119F0">
              <w:rPr>
                <w:sz w:val="22"/>
                <w:szCs w:val="22"/>
                <w:lang w:val="cs-CZ"/>
              </w:rPr>
              <w:t>100 %</w:t>
            </w:r>
          </w:p>
        </w:tc>
      </w:tr>
      <w:tr w:rsidR="008119F0" w:rsidRPr="008119F0" w14:paraId="6A561822" w14:textId="77777777" w:rsidTr="008119F0">
        <w:trPr>
          <w:trHeight w:val="37"/>
        </w:trPr>
        <w:tc>
          <w:tcPr>
            <w:tcW w:w="3114" w:type="dxa"/>
            <w:shd w:val="clear" w:color="auto" w:fill="auto"/>
            <w:tcMar>
              <w:left w:w="28" w:type="dxa"/>
              <w:right w:w="28" w:type="dxa"/>
            </w:tcMar>
          </w:tcPr>
          <w:p w14:paraId="36838E59" w14:textId="77777777" w:rsidR="008119F0" w:rsidRPr="008119F0" w:rsidRDefault="008119F0" w:rsidP="008119F0">
            <w:pPr>
              <w:pStyle w:val="Text"/>
              <w:spacing w:before="0"/>
              <w:jc w:val="center"/>
              <w:rPr>
                <w:b/>
                <w:bCs/>
                <w:sz w:val="22"/>
                <w:szCs w:val="22"/>
                <w:lang w:val="cs-CZ"/>
              </w:rPr>
            </w:pPr>
            <w:r w:rsidRPr="008119F0">
              <w:rPr>
                <w:b/>
                <w:bCs/>
                <w:sz w:val="22"/>
                <w:szCs w:val="22"/>
                <w:lang w:val="cs-CZ"/>
              </w:rPr>
              <w:t>Feeling</w:t>
            </w:r>
          </w:p>
        </w:tc>
        <w:tc>
          <w:tcPr>
            <w:tcW w:w="2991" w:type="dxa"/>
            <w:shd w:val="clear" w:color="auto" w:fill="auto"/>
            <w:tcMar>
              <w:left w:w="28" w:type="dxa"/>
              <w:right w:w="28" w:type="dxa"/>
            </w:tcMar>
            <w:vAlign w:val="bottom"/>
          </w:tcPr>
          <w:p w14:paraId="6FF8BED3" w14:textId="77777777" w:rsidR="008119F0" w:rsidRPr="008119F0" w:rsidRDefault="008119F0" w:rsidP="008119F0">
            <w:pPr>
              <w:pStyle w:val="Text"/>
              <w:spacing w:before="0"/>
              <w:jc w:val="center"/>
              <w:rPr>
                <w:sz w:val="22"/>
                <w:szCs w:val="22"/>
                <w:lang w:val="cs-CZ"/>
              </w:rPr>
            </w:pPr>
            <w:r w:rsidRPr="008119F0">
              <w:rPr>
                <w:sz w:val="22"/>
                <w:szCs w:val="22"/>
                <w:lang w:val="cs-CZ"/>
              </w:rPr>
              <w:t>40 %</w:t>
            </w:r>
          </w:p>
        </w:tc>
        <w:tc>
          <w:tcPr>
            <w:tcW w:w="2956" w:type="dxa"/>
            <w:shd w:val="clear" w:color="auto" w:fill="auto"/>
            <w:tcMar>
              <w:left w:w="28" w:type="dxa"/>
              <w:right w:w="28" w:type="dxa"/>
            </w:tcMar>
            <w:vAlign w:val="bottom"/>
          </w:tcPr>
          <w:p w14:paraId="34BDA455" w14:textId="77777777" w:rsidR="008119F0" w:rsidRPr="008119F0" w:rsidRDefault="008119F0" w:rsidP="008119F0">
            <w:pPr>
              <w:pStyle w:val="Text"/>
              <w:spacing w:before="0"/>
              <w:jc w:val="center"/>
              <w:rPr>
                <w:sz w:val="22"/>
                <w:szCs w:val="22"/>
                <w:lang w:val="cs-CZ"/>
              </w:rPr>
            </w:pPr>
            <w:r w:rsidRPr="008119F0">
              <w:rPr>
                <w:sz w:val="22"/>
                <w:szCs w:val="22"/>
                <w:lang w:val="cs-CZ"/>
              </w:rPr>
              <w:t>60 %</w:t>
            </w:r>
          </w:p>
        </w:tc>
      </w:tr>
      <w:tr w:rsidR="008119F0" w:rsidRPr="008119F0" w14:paraId="230C9368" w14:textId="77777777" w:rsidTr="008119F0">
        <w:trPr>
          <w:trHeight w:val="37"/>
        </w:trPr>
        <w:tc>
          <w:tcPr>
            <w:tcW w:w="3114" w:type="dxa"/>
            <w:shd w:val="clear" w:color="auto" w:fill="auto"/>
            <w:tcMar>
              <w:left w:w="28" w:type="dxa"/>
              <w:right w:w="28" w:type="dxa"/>
            </w:tcMar>
          </w:tcPr>
          <w:p w14:paraId="03E8C698" w14:textId="77777777" w:rsidR="008119F0" w:rsidRPr="008119F0" w:rsidRDefault="008119F0" w:rsidP="008119F0">
            <w:pPr>
              <w:pStyle w:val="Text"/>
              <w:spacing w:before="0"/>
              <w:jc w:val="center"/>
              <w:rPr>
                <w:b/>
                <w:bCs/>
                <w:sz w:val="22"/>
                <w:szCs w:val="22"/>
                <w:lang w:val="cs-CZ"/>
              </w:rPr>
            </w:pPr>
            <w:proofErr w:type="spellStart"/>
            <w:r w:rsidRPr="008119F0">
              <w:rPr>
                <w:b/>
                <w:bCs/>
                <w:sz w:val="22"/>
                <w:szCs w:val="22"/>
                <w:lang w:val="cs-CZ"/>
              </w:rPr>
              <w:t>Total</w:t>
            </w:r>
            <w:proofErr w:type="spellEnd"/>
          </w:p>
        </w:tc>
        <w:tc>
          <w:tcPr>
            <w:tcW w:w="2991" w:type="dxa"/>
            <w:shd w:val="clear" w:color="auto" w:fill="auto"/>
            <w:tcMar>
              <w:left w:w="28" w:type="dxa"/>
              <w:right w:w="28" w:type="dxa"/>
            </w:tcMar>
            <w:vAlign w:val="bottom"/>
          </w:tcPr>
          <w:p w14:paraId="14175A76" w14:textId="77777777" w:rsidR="008119F0" w:rsidRPr="008119F0" w:rsidRDefault="008119F0" w:rsidP="008119F0">
            <w:pPr>
              <w:pStyle w:val="Text"/>
              <w:spacing w:before="0"/>
              <w:jc w:val="center"/>
              <w:rPr>
                <w:sz w:val="22"/>
                <w:szCs w:val="22"/>
                <w:lang w:val="cs-CZ"/>
              </w:rPr>
            </w:pPr>
            <w:r w:rsidRPr="008119F0">
              <w:rPr>
                <w:sz w:val="22"/>
                <w:szCs w:val="22"/>
                <w:lang w:val="cs-CZ"/>
              </w:rPr>
              <w:t>22 %</w:t>
            </w:r>
          </w:p>
        </w:tc>
        <w:tc>
          <w:tcPr>
            <w:tcW w:w="2956" w:type="dxa"/>
            <w:shd w:val="clear" w:color="auto" w:fill="auto"/>
            <w:tcMar>
              <w:left w:w="28" w:type="dxa"/>
              <w:right w:w="28" w:type="dxa"/>
            </w:tcMar>
            <w:vAlign w:val="bottom"/>
          </w:tcPr>
          <w:p w14:paraId="5EF61EE8" w14:textId="77777777" w:rsidR="008119F0" w:rsidRPr="008119F0" w:rsidRDefault="008119F0" w:rsidP="008119F0">
            <w:pPr>
              <w:pStyle w:val="Text"/>
              <w:spacing w:before="0"/>
              <w:jc w:val="center"/>
              <w:rPr>
                <w:sz w:val="22"/>
                <w:szCs w:val="22"/>
                <w:lang w:val="cs-CZ"/>
              </w:rPr>
            </w:pPr>
            <w:r w:rsidRPr="008119F0">
              <w:rPr>
                <w:sz w:val="22"/>
                <w:szCs w:val="22"/>
                <w:lang w:val="cs-CZ"/>
              </w:rPr>
              <w:t>78 %</w:t>
            </w:r>
          </w:p>
        </w:tc>
      </w:tr>
    </w:tbl>
    <w:p w14:paraId="214E9DC8" w14:textId="11D4D618" w:rsidR="00FE2581" w:rsidRDefault="00FE2581" w:rsidP="00FE2581">
      <w:pPr>
        <w:pStyle w:val="Text"/>
        <w:spacing w:before="0"/>
        <w:rPr>
          <w:sz w:val="20"/>
          <w:szCs w:val="20"/>
        </w:rPr>
      </w:pPr>
      <w:r w:rsidRPr="00760F5B">
        <w:rPr>
          <w:sz w:val="20"/>
          <w:szCs w:val="20"/>
        </w:rPr>
        <w:t>Source:</w:t>
      </w:r>
      <w:r>
        <w:rPr>
          <w:sz w:val="20"/>
          <w:szCs w:val="20"/>
        </w:rPr>
        <w:t xml:space="preserve"> </w:t>
      </w:r>
      <w:r w:rsidRPr="00D20E0F">
        <w:rPr>
          <w:sz w:val="20"/>
          <w:szCs w:val="20"/>
        </w:rPr>
        <w:t>own processing</w:t>
      </w:r>
      <w:r>
        <w:rPr>
          <w:sz w:val="20"/>
          <w:szCs w:val="20"/>
        </w:rPr>
        <w:t>.</w:t>
      </w:r>
    </w:p>
    <w:p w14:paraId="6007C40B" w14:textId="77777777" w:rsidR="00FE2581" w:rsidRDefault="00FE2581" w:rsidP="00FE2581">
      <w:pPr>
        <w:pStyle w:val="Text"/>
        <w:spacing w:before="0"/>
        <w:rPr>
          <w:sz w:val="22"/>
          <w:szCs w:val="22"/>
        </w:rPr>
      </w:pPr>
    </w:p>
    <w:p w14:paraId="477C0CA2" w14:textId="4BC77F7C" w:rsidR="0051387E" w:rsidRPr="00040D6E" w:rsidRDefault="008119F0" w:rsidP="0051387E">
      <w:pPr>
        <w:pStyle w:val="Text"/>
        <w:spacing w:before="0"/>
      </w:pPr>
      <w:r w:rsidRPr="00FE599D">
        <w:lastRenderedPageBreak/>
        <w:t>The results show that the vast majority of respondents (78%) never needed to take any supporting medicine or substance. But 40 % of extroverts had used a supportive substance, as had 40 % of feeling-dominant respondents. These are respondents who are open to new experiences, and at the same time emotionally based respondents, on whom stress can have greater effects. Specifically, these respondents used drugs to support attention and memorization during learning. It was also about smoking marijuana as a form of relief from a stressful situation. However, this is a prohibited substance that is considered a light drug, and experimenting with it can be dangerous not only for the respondents' health</w:t>
      </w:r>
      <w:r w:rsidR="00690E16" w:rsidRPr="00FE599D">
        <w:t>.</w:t>
      </w:r>
    </w:p>
    <w:p w14:paraId="3593563F" w14:textId="77777777" w:rsidR="0051387E" w:rsidRDefault="0051387E" w:rsidP="0051387E">
      <w:pPr>
        <w:pStyle w:val="Text"/>
        <w:spacing w:before="0"/>
      </w:pPr>
    </w:p>
    <w:p w14:paraId="706073BE" w14:textId="2F69493E" w:rsidR="0051387E" w:rsidRPr="004D4235" w:rsidRDefault="0051387E" w:rsidP="0051387E">
      <w:pPr>
        <w:pStyle w:val="Nadpiskapitoly"/>
        <w:spacing w:before="0"/>
        <w:ind w:left="431" w:hanging="431"/>
        <w:rPr>
          <w:sz w:val="24"/>
          <w:szCs w:val="24"/>
        </w:rPr>
      </w:pPr>
      <w:r w:rsidRPr="0051387E">
        <w:rPr>
          <w:sz w:val="24"/>
          <w:szCs w:val="24"/>
        </w:rPr>
        <w:t>Discussion</w:t>
      </w:r>
    </w:p>
    <w:p w14:paraId="780C885D" w14:textId="765C4B49" w:rsidR="0051387E" w:rsidRPr="00040D6E" w:rsidRDefault="0051387E" w:rsidP="0051387E">
      <w:pPr>
        <w:pStyle w:val="Text"/>
        <w:spacing w:before="0"/>
      </w:pPr>
      <w:r w:rsidRPr="00FE599D">
        <w:t xml:space="preserve">Based on the conducted research, certain differences in the experience of stress according to personality type were found, as introverted students experience stress more intensely than extroverted students. The stated finding follows the results of Venkatesan et al. (2016), who states that the stress of management students is significantly influenced by introversion-extroversion as well as the thinking-feeling dimension. This is also confirmed by the results of the conducted survey, where types with a predominance of the feeling dimension felt stress more significantly. These result trends are followed by the results of the study by </w:t>
      </w:r>
      <w:proofErr w:type="spellStart"/>
      <w:r w:rsidRPr="00FE599D">
        <w:t>Bughi</w:t>
      </w:r>
      <w:proofErr w:type="spellEnd"/>
      <w:r w:rsidRPr="00FE599D">
        <w:t xml:space="preserve"> et al. (2017), when extroverted types feel greater mental well-being than introverted types. At the same time, it can be stated that, given the results, it would be possible to examine in more detail the frequency of experiencing so-called daily upheavals from the perspective of introversion - extraversion, because introverts experience them less often</w:t>
      </w:r>
      <w:r w:rsidR="00647FE4" w:rsidRPr="00FE599D">
        <w:t>.</w:t>
      </w:r>
      <w:r w:rsidRPr="00FE599D">
        <w:t xml:space="preserve"> (DeMeo, 2023) The results of the self-study also indicate that introverts and extroverts use different coping and relaxation strategies, which follows the results of the study by Das and Sharma (2015)</w:t>
      </w:r>
      <w:r w:rsidR="00647FE4" w:rsidRPr="00FE599D">
        <w:t>.</w:t>
      </w:r>
      <w:r w:rsidRPr="00FE599D">
        <w:t xml:space="preserve"> However, the issue could be investigated in more detail and comprehensively in the next survey. Our own research indicates that introverted individuals ventilate stress mainly by going out into nature, while extroverts try to relax most often in the company of people.</w:t>
      </w:r>
    </w:p>
    <w:p w14:paraId="13D8434F" w14:textId="77777777" w:rsidR="0051387E" w:rsidRDefault="0051387E" w:rsidP="0051387E">
      <w:pPr>
        <w:pStyle w:val="Text"/>
        <w:spacing w:before="0"/>
      </w:pPr>
    </w:p>
    <w:p w14:paraId="6A9AFA59" w14:textId="41B20CB4" w:rsidR="0051387E" w:rsidRPr="004D4235" w:rsidRDefault="00647FE4" w:rsidP="0051387E">
      <w:pPr>
        <w:pStyle w:val="Nadpiskapitoly"/>
        <w:spacing w:before="0"/>
        <w:ind w:left="431" w:hanging="431"/>
        <w:rPr>
          <w:sz w:val="24"/>
          <w:szCs w:val="24"/>
        </w:rPr>
      </w:pPr>
      <w:r w:rsidRPr="00647FE4">
        <w:rPr>
          <w:sz w:val="24"/>
          <w:szCs w:val="24"/>
        </w:rPr>
        <w:t>Conclusion and future work</w:t>
      </w:r>
    </w:p>
    <w:p w14:paraId="2BF8452E" w14:textId="51D1727D" w:rsidR="00647FE4" w:rsidRPr="00FE599D" w:rsidRDefault="00647FE4" w:rsidP="00647FE4">
      <w:pPr>
        <w:pStyle w:val="Text"/>
        <w:spacing w:before="0"/>
      </w:pPr>
      <w:r w:rsidRPr="00FE599D">
        <w:t>The main outputs of the work can be summarized by pointing out the differences between introverts and extroverts in experiencing stress among the students addressed. However, for half of the respondents, the experienced stress gradually decreases during their studies, which indicates the adaptation of the students to the given conditions and environment. Nevertheless, 22 % of respondents resorted to the use of supporting substances due to the stress of studying.</w:t>
      </w:r>
    </w:p>
    <w:p w14:paraId="6E82BF23" w14:textId="77777777" w:rsidR="00647FE4" w:rsidRPr="00040D6E" w:rsidRDefault="00647FE4" w:rsidP="00647FE4">
      <w:pPr>
        <w:pStyle w:val="Text"/>
        <w:spacing w:before="0"/>
        <w:rPr>
          <w:highlight w:val="lightGray"/>
        </w:rPr>
      </w:pPr>
    </w:p>
    <w:p w14:paraId="28EBA238" w14:textId="0048E8B7" w:rsidR="00647FE4" w:rsidRPr="00FE599D" w:rsidRDefault="00647FE4" w:rsidP="00647FE4">
      <w:pPr>
        <w:pStyle w:val="Text"/>
        <w:spacing w:before="0"/>
      </w:pPr>
      <w:r w:rsidRPr="00FE599D">
        <w:t>The main goal of this study is to find out how a student's personality type affects the level of stress experienced during university studies. The given goal can be considered fulfilled on the basis of the research carried out. A secondary goal of this study is to recognize what specifically causes stress in relation to their studies in the university students addressed. It can be stated that the secondary goal of the work is also fulfilled, which is evidenced by tables 3, 4 and 7, which are devoted not only to determining the effect of individual stressors, but also to their intensity of effect.</w:t>
      </w:r>
    </w:p>
    <w:p w14:paraId="72BB0599" w14:textId="77777777" w:rsidR="00647FE4" w:rsidRPr="00040D6E" w:rsidRDefault="00647FE4" w:rsidP="00647FE4">
      <w:pPr>
        <w:pStyle w:val="Text"/>
        <w:spacing w:before="0"/>
        <w:rPr>
          <w:highlight w:val="lightGray"/>
        </w:rPr>
      </w:pPr>
    </w:p>
    <w:p w14:paraId="4EFE78B9" w14:textId="6A6F7B13" w:rsidR="00690E16" w:rsidRPr="00040D6E" w:rsidRDefault="00647FE4" w:rsidP="00647FE4">
      <w:pPr>
        <w:pStyle w:val="Text"/>
        <w:spacing w:before="0"/>
      </w:pPr>
      <w:r w:rsidRPr="00FE599D">
        <w:t xml:space="preserve">Although the results of the study point to relatively interesting result trends that follow the collected research studies, it is appropriate to discuss the limits of the study and the possible direction of further investigation. The survey itself focuses only on full-time bachelor students of the second year of a particular university, which could be extended to other groups of students in a possible follow-up survey. This is mainly a comparison of stressors and their intensity between students of bachelor's and master's programs, as the follow-up study usually places higher demands on students, even though students already have more experience with their studies. At the same time, it would be appropriate to work with a larger sample of </w:t>
      </w:r>
      <w:r w:rsidRPr="00FE599D">
        <w:lastRenderedPageBreak/>
        <w:t>respondents, although this study primarily tried to work with respondents individually (and there was no attempt to conduct representative research). However, the results indicate that it is appropriate to continue to address this issue in more detail</w:t>
      </w:r>
      <w:r w:rsidR="00DD3E02" w:rsidRPr="00FE599D">
        <w:t>.</w:t>
      </w:r>
    </w:p>
    <w:p w14:paraId="34F9DA1B" w14:textId="77777777" w:rsidR="00364BC5" w:rsidRPr="00040D6E" w:rsidRDefault="00364BC5" w:rsidP="00647FE4">
      <w:pPr>
        <w:pStyle w:val="Text"/>
        <w:spacing w:before="0"/>
      </w:pPr>
    </w:p>
    <w:p w14:paraId="67A0B704" w14:textId="77777777" w:rsidR="00EE489A" w:rsidRPr="004D4235" w:rsidRDefault="0013032E" w:rsidP="00EE489A">
      <w:pPr>
        <w:pStyle w:val="Nadpiskapitoly"/>
        <w:numPr>
          <w:ilvl w:val="0"/>
          <w:numId w:val="0"/>
        </w:numPr>
        <w:spacing w:before="0"/>
        <w:ind w:left="432" w:hanging="432"/>
        <w:rPr>
          <w:sz w:val="24"/>
          <w:szCs w:val="24"/>
        </w:rPr>
      </w:pPr>
      <w:r>
        <w:rPr>
          <w:sz w:val="24"/>
          <w:szCs w:val="24"/>
        </w:rPr>
        <w:t>Dedication</w:t>
      </w:r>
    </w:p>
    <w:p w14:paraId="1B9A097E" w14:textId="08C8AFBC" w:rsidR="00EE489A" w:rsidRPr="00040D6E" w:rsidRDefault="00EE489A" w:rsidP="00EE489A">
      <w:pPr>
        <w:pStyle w:val="Text"/>
        <w:spacing w:before="0"/>
      </w:pPr>
      <w:r w:rsidRPr="00FE599D">
        <w:t>Authors acknowledge the support of Research project IGA VŠFS Prague No 7429/2020/05</w:t>
      </w:r>
      <w:r w:rsidR="00FE599D" w:rsidRPr="00FE599D">
        <w:t>,</w:t>
      </w:r>
      <w:r w:rsidRPr="00FE599D">
        <w:t xml:space="preserve"> funded by the University of Finance and Administration, Prague.</w:t>
      </w:r>
    </w:p>
    <w:p w14:paraId="7F6AF5F8" w14:textId="77777777" w:rsidR="004D4235" w:rsidRDefault="004D4235" w:rsidP="004D4235">
      <w:pPr>
        <w:pStyle w:val="Text"/>
        <w:spacing w:before="0"/>
      </w:pPr>
    </w:p>
    <w:p w14:paraId="456B2B12" w14:textId="40FBC9BB" w:rsidR="004D4235" w:rsidRPr="00090C9C" w:rsidRDefault="000004D1" w:rsidP="004D4235">
      <w:pPr>
        <w:pStyle w:val="Literatura"/>
        <w:spacing w:before="0"/>
      </w:pPr>
      <w:r w:rsidRPr="00090C9C">
        <w:t>Literature</w:t>
      </w:r>
      <w:r w:rsidR="00090C9C" w:rsidRPr="00090C9C">
        <w:t>:</w:t>
      </w:r>
    </w:p>
    <w:p w14:paraId="484ADB20" w14:textId="77777777" w:rsidR="001627BF" w:rsidRPr="001627BF" w:rsidRDefault="001627BF" w:rsidP="001627BF">
      <w:pPr>
        <w:pStyle w:val="Seznamliteratury"/>
        <w:rPr>
          <w:lang w:val="cs-CZ"/>
        </w:rPr>
      </w:pPr>
      <w:r w:rsidRPr="001627BF">
        <w:rPr>
          <w:lang w:val="cs-CZ"/>
        </w:rPr>
        <w:t xml:space="preserve">Adam, Z., Klimeš, J., Pour, L., Král, Z., Onderková, A., Čermák, A. &amp; Vorlíček, J., 2019. </w:t>
      </w:r>
      <w:r w:rsidRPr="001627BF">
        <w:rPr>
          <w:i/>
          <w:iCs/>
          <w:lang w:val="cs-CZ"/>
        </w:rPr>
        <w:t>Maligní onemocnění, psychika a stres: příběhy pacientů s komentářem psychologa</w:t>
      </w:r>
      <w:r w:rsidRPr="001627BF">
        <w:rPr>
          <w:lang w:val="cs-CZ"/>
        </w:rPr>
        <w:t xml:space="preserve">. Praha: Grada </w:t>
      </w:r>
      <w:proofErr w:type="spellStart"/>
      <w:r w:rsidRPr="001627BF">
        <w:rPr>
          <w:lang w:val="cs-CZ"/>
        </w:rPr>
        <w:t>Publishing</w:t>
      </w:r>
      <w:proofErr w:type="spellEnd"/>
      <w:r w:rsidRPr="001627BF">
        <w:rPr>
          <w:lang w:val="cs-CZ"/>
        </w:rPr>
        <w:t>. ISBN 978-80-271-2539-5.</w:t>
      </w:r>
    </w:p>
    <w:p w14:paraId="4920ECEF" w14:textId="10971AA4" w:rsidR="00176354" w:rsidRPr="001627BF" w:rsidRDefault="00176354" w:rsidP="00176354">
      <w:pPr>
        <w:pStyle w:val="Seznamliteratury"/>
        <w:rPr>
          <w:lang w:val="cs-CZ"/>
        </w:rPr>
      </w:pPr>
      <w:proofErr w:type="spellStart"/>
      <w:r w:rsidRPr="001627BF">
        <w:rPr>
          <w:lang w:val="cs-CZ"/>
        </w:rPr>
        <w:t>Ahangar</w:t>
      </w:r>
      <w:proofErr w:type="spellEnd"/>
      <w:r w:rsidRPr="001627BF">
        <w:rPr>
          <w:lang w:val="cs-CZ"/>
        </w:rPr>
        <w:t>, R. G.</w:t>
      </w:r>
      <w:r w:rsidR="00553DA0">
        <w:rPr>
          <w:lang w:val="cs-CZ"/>
        </w:rPr>
        <w:t>,</w:t>
      </w:r>
      <w:r w:rsidRPr="001627BF">
        <w:rPr>
          <w:lang w:val="cs-CZ"/>
        </w:rPr>
        <w:t xml:space="preserve"> 2010. A study </w:t>
      </w:r>
      <w:proofErr w:type="spellStart"/>
      <w:r w:rsidRPr="001627BF">
        <w:rPr>
          <w:lang w:val="cs-CZ"/>
        </w:rPr>
        <w:t>of</w:t>
      </w:r>
      <w:proofErr w:type="spellEnd"/>
      <w:r w:rsidRPr="001627BF">
        <w:rPr>
          <w:lang w:val="cs-CZ"/>
        </w:rPr>
        <w:t xml:space="preserve"> </w:t>
      </w:r>
      <w:proofErr w:type="spellStart"/>
      <w:r w:rsidRPr="001627BF">
        <w:rPr>
          <w:lang w:val="cs-CZ"/>
        </w:rPr>
        <w:t>resilience</w:t>
      </w:r>
      <w:proofErr w:type="spellEnd"/>
      <w:r w:rsidRPr="001627BF">
        <w:rPr>
          <w:lang w:val="cs-CZ"/>
        </w:rPr>
        <w:t xml:space="preserve"> in </w:t>
      </w:r>
      <w:proofErr w:type="spellStart"/>
      <w:r w:rsidRPr="001627BF">
        <w:rPr>
          <w:lang w:val="cs-CZ"/>
        </w:rPr>
        <w:t>relation</w:t>
      </w:r>
      <w:proofErr w:type="spellEnd"/>
      <w:r w:rsidRPr="001627BF">
        <w:rPr>
          <w:lang w:val="cs-CZ"/>
        </w:rPr>
        <w:t xml:space="preserve"> to personality, </w:t>
      </w:r>
      <w:proofErr w:type="spellStart"/>
      <w:r w:rsidRPr="001627BF">
        <w:rPr>
          <w:lang w:val="cs-CZ"/>
        </w:rPr>
        <w:t>cognitive</w:t>
      </w:r>
      <w:proofErr w:type="spellEnd"/>
      <w:r w:rsidRPr="001627BF">
        <w:rPr>
          <w:lang w:val="cs-CZ"/>
        </w:rPr>
        <w:t xml:space="preserve"> </w:t>
      </w:r>
      <w:proofErr w:type="spellStart"/>
      <w:r w:rsidRPr="001627BF">
        <w:rPr>
          <w:lang w:val="cs-CZ"/>
        </w:rPr>
        <w:t>styles</w:t>
      </w:r>
      <w:proofErr w:type="spellEnd"/>
      <w:r w:rsidRPr="001627BF">
        <w:rPr>
          <w:lang w:val="cs-CZ"/>
        </w:rPr>
        <w:t xml:space="preserve"> and </w:t>
      </w:r>
      <w:proofErr w:type="spellStart"/>
      <w:r w:rsidRPr="001627BF">
        <w:rPr>
          <w:lang w:val="cs-CZ"/>
        </w:rPr>
        <w:t>decision</w:t>
      </w:r>
      <w:proofErr w:type="spellEnd"/>
      <w:r w:rsidRPr="001627BF">
        <w:rPr>
          <w:lang w:val="cs-CZ"/>
        </w:rPr>
        <w:t xml:space="preserve"> </w:t>
      </w:r>
      <w:proofErr w:type="spellStart"/>
      <w:r w:rsidRPr="001627BF">
        <w:rPr>
          <w:lang w:val="cs-CZ"/>
        </w:rPr>
        <w:t>making</w:t>
      </w:r>
      <w:proofErr w:type="spellEnd"/>
      <w:r w:rsidRPr="001627BF">
        <w:rPr>
          <w:lang w:val="cs-CZ"/>
        </w:rPr>
        <w:t xml:space="preserve"> style </w:t>
      </w:r>
      <w:proofErr w:type="spellStart"/>
      <w:r w:rsidRPr="001627BF">
        <w:rPr>
          <w:lang w:val="cs-CZ"/>
        </w:rPr>
        <w:t>of</w:t>
      </w:r>
      <w:proofErr w:type="spellEnd"/>
      <w:r w:rsidRPr="001627BF">
        <w:rPr>
          <w:lang w:val="cs-CZ"/>
        </w:rPr>
        <w:t xml:space="preserve"> management </w:t>
      </w:r>
      <w:proofErr w:type="spellStart"/>
      <w:r w:rsidRPr="001627BF">
        <w:rPr>
          <w:lang w:val="cs-CZ"/>
        </w:rPr>
        <w:t>students</w:t>
      </w:r>
      <w:proofErr w:type="spellEnd"/>
      <w:r w:rsidRPr="001627BF">
        <w:rPr>
          <w:lang w:val="cs-CZ"/>
        </w:rPr>
        <w:t>.</w:t>
      </w:r>
      <w:r w:rsidR="00553DA0">
        <w:rPr>
          <w:lang w:val="cs-CZ"/>
        </w:rPr>
        <w:t xml:space="preserve"> In:</w:t>
      </w:r>
      <w:r w:rsidRPr="001627BF">
        <w:rPr>
          <w:lang w:val="cs-CZ"/>
        </w:rPr>
        <w:t> </w:t>
      </w:r>
      <w:proofErr w:type="spellStart"/>
      <w:r w:rsidRPr="001627BF">
        <w:rPr>
          <w:i/>
          <w:iCs/>
          <w:lang w:val="cs-CZ"/>
        </w:rPr>
        <w:t>African</w:t>
      </w:r>
      <w:proofErr w:type="spellEnd"/>
      <w:r w:rsidRPr="001627BF">
        <w:rPr>
          <w:i/>
          <w:iCs/>
          <w:lang w:val="cs-CZ"/>
        </w:rPr>
        <w:t xml:space="preserve"> </w:t>
      </w:r>
      <w:proofErr w:type="spellStart"/>
      <w:r w:rsidRPr="001627BF">
        <w:rPr>
          <w:i/>
          <w:iCs/>
          <w:lang w:val="cs-CZ"/>
        </w:rPr>
        <w:t>journal</w:t>
      </w:r>
      <w:proofErr w:type="spellEnd"/>
      <w:r w:rsidRPr="001627BF">
        <w:rPr>
          <w:i/>
          <w:iCs/>
          <w:lang w:val="cs-CZ"/>
        </w:rPr>
        <w:t xml:space="preserve"> </w:t>
      </w:r>
      <w:proofErr w:type="spellStart"/>
      <w:r w:rsidRPr="001627BF">
        <w:rPr>
          <w:i/>
          <w:iCs/>
          <w:lang w:val="cs-CZ"/>
        </w:rPr>
        <w:t>of</w:t>
      </w:r>
      <w:proofErr w:type="spellEnd"/>
      <w:r w:rsidRPr="001627BF">
        <w:rPr>
          <w:i/>
          <w:iCs/>
          <w:lang w:val="cs-CZ"/>
        </w:rPr>
        <w:t xml:space="preserve"> business management</w:t>
      </w:r>
      <w:r w:rsidRPr="001627BF">
        <w:rPr>
          <w:lang w:val="cs-CZ"/>
        </w:rPr>
        <w:t>, </w:t>
      </w:r>
      <w:r w:rsidRPr="001627BF">
        <w:rPr>
          <w:i/>
          <w:iCs/>
          <w:lang w:val="cs-CZ"/>
        </w:rPr>
        <w:t>4</w:t>
      </w:r>
      <w:r w:rsidRPr="001627BF">
        <w:rPr>
          <w:lang w:val="cs-CZ"/>
        </w:rPr>
        <w:t>(6), 953-961.</w:t>
      </w:r>
    </w:p>
    <w:p w14:paraId="0F2E7AAC" w14:textId="1D21BB14" w:rsidR="00176354" w:rsidRPr="001627BF" w:rsidRDefault="00176354" w:rsidP="00176354">
      <w:pPr>
        <w:pStyle w:val="Seznamliteratury"/>
        <w:rPr>
          <w:lang w:val="cs-CZ"/>
        </w:rPr>
      </w:pPr>
      <w:proofErr w:type="spellStart"/>
      <w:r w:rsidRPr="001627BF">
        <w:rPr>
          <w:lang w:val="cs-CZ"/>
        </w:rPr>
        <w:t>Bughi</w:t>
      </w:r>
      <w:proofErr w:type="spellEnd"/>
      <w:r w:rsidRPr="001627BF">
        <w:rPr>
          <w:lang w:val="cs-CZ"/>
        </w:rPr>
        <w:t xml:space="preserve">, S. A., Lie, D. A., </w:t>
      </w:r>
      <w:proofErr w:type="spellStart"/>
      <w:r w:rsidRPr="001627BF">
        <w:rPr>
          <w:lang w:val="cs-CZ"/>
        </w:rPr>
        <w:t>Zia</w:t>
      </w:r>
      <w:proofErr w:type="spellEnd"/>
      <w:r w:rsidRPr="001627BF">
        <w:rPr>
          <w:lang w:val="cs-CZ"/>
        </w:rPr>
        <w:t xml:space="preserve">, S. K., &amp; </w:t>
      </w:r>
      <w:proofErr w:type="spellStart"/>
      <w:r w:rsidRPr="001627BF">
        <w:rPr>
          <w:lang w:val="cs-CZ"/>
        </w:rPr>
        <w:t>Rosenthal</w:t>
      </w:r>
      <w:proofErr w:type="spellEnd"/>
      <w:r w:rsidRPr="001627BF">
        <w:rPr>
          <w:lang w:val="cs-CZ"/>
        </w:rPr>
        <w:t>, J.</w:t>
      </w:r>
      <w:r w:rsidR="00553DA0">
        <w:rPr>
          <w:lang w:val="cs-CZ"/>
        </w:rPr>
        <w:t>,</w:t>
      </w:r>
      <w:r w:rsidRPr="001627BF">
        <w:rPr>
          <w:lang w:val="cs-CZ"/>
        </w:rPr>
        <w:t xml:space="preserve"> 2017. </w:t>
      </w:r>
      <w:proofErr w:type="spellStart"/>
      <w:r w:rsidRPr="001627BF">
        <w:rPr>
          <w:lang w:val="cs-CZ"/>
        </w:rPr>
        <w:t>Using</w:t>
      </w:r>
      <w:proofErr w:type="spellEnd"/>
      <w:r w:rsidRPr="001627BF">
        <w:rPr>
          <w:lang w:val="cs-CZ"/>
        </w:rPr>
        <w:t xml:space="preserve"> a personality </w:t>
      </w:r>
      <w:proofErr w:type="spellStart"/>
      <w:r w:rsidRPr="001627BF">
        <w:rPr>
          <w:lang w:val="cs-CZ"/>
        </w:rPr>
        <w:t>inventory</w:t>
      </w:r>
      <w:proofErr w:type="spellEnd"/>
      <w:r w:rsidRPr="001627BF">
        <w:rPr>
          <w:lang w:val="cs-CZ"/>
        </w:rPr>
        <w:t xml:space="preserve"> to </w:t>
      </w:r>
      <w:proofErr w:type="spellStart"/>
      <w:r w:rsidRPr="001627BF">
        <w:rPr>
          <w:lang w:val="cs-CZ"/>
        </w:rPr>
        <w:t>identify</w:t>
      </w:r>
      <w:proofErr w:type="spellEnd"/>
      <w:r w:rsidRPr="001627BF">
        <w:rPr>
          <w:lang w:val="cs-CZ"/>
        </w:rPr>
        <w:t xml:space="preserve"> risk </w:t>
      </w:r>
      <w:proofErr w:type="spellStart"/>
      <w:r w:rsidRPr="001627BF">
        <w:rPr>
          <w:lang w:val="cs-CZ"/>
        </w:rPr>
        <w:t>of</w:t>
      </w:r>
      <w:proofErr w:type="spellEnd"/>
      <w:r w:rsidRPr="001627BF">
        <w:rPr>
          <w:lang w:val="cs-CZ"/>
        </w:rPr>
        <w:t xml:space="preserve"> </w:t>
      </w:r>
      <w:proofErr w:type="spellStart"/>
      <w:r w:rsidRPr="001627BF">
        <w:rPr>
          <w:lang w:val="cs-CZ"/>
        </w:rPr>
        <w:t>distress</w:t>
      </w:r>
      <w:proofErr w:type="spellEnd"/>
      <w:r w:rsidRPr="001627BF">
        <w:rPr>
          <w:lang w:val="cs-CZ"/>
        </w:rPr>
        <w:t xml:space="preserve"> and </w:t>
      </w:r>
      <w:proofErr w:type="spellStart"/>
      <w:r w:rsidRPr="001627BF">
        <w:rPr>
          <w:lang w:val="cs-CZ"/>
        </w:rPr>
        <w:t>burnout</w:t>
      </w:r>
      <w:proofErr w:type="spellEnd"/>
      <w:r w:rsidRPr="001627BF">
        <w:rPr>
          <w:lang w:val="cs-CZ"/>
        </w:rPr>
        <w:t xml:space="preserve"> </w:t>
      </w:r>
      <w:proofErr w:type="spellStart"/>
      <w:r w:rsidRPr="001627BF">
        <w:rPr>
          <w:lang w:val="cs-CZ"/>
        </w:rPr>
        <w:t>among</w:t>
      </w:r>
      <w:proofErr w:type="spellEnd"/>
      <w:r w:rsidRPr="001627BF">
        <w:rPr>
          <w:lang w:val="cs-CZ"/>
        </w:rPr>
        <w:t xml:space="preserve"> early </w:t>
      </w:r>
      <w:proofErr w:type="spellStart"/>
      <w:r w:rsidRPr="001627BF">
        <w:rPr>
          <w:lang w:val="cs-CZ"/>
        </w:rPr>
        <w:t>stage</w:t>
      </w:r>
      <w:proofErr w:type="spellEnd"/>
      <w:r w:rsidRPr="001627BF">
        <w:rPr>
          <w:lang w:val="cs-CZ"/>
        </w:rPr>
        <w:t xml:space="preserve"> </w:t>
      </w:r>
      <w:proofErr w:type="spellStart"/>
      <w:r w:rsidRPr="001627BF">
        <w:rPr>
          <w:lang w:val="cs-CZ"/>
        </w:rPr>
        <w:t>medical</w:t>
      </w:r>
      <w:proofErr w:type="spellEnd"/>
      <w:r w:rsidRPr="001627BF">
        <w:rPr>
          <w:lang w:val="cs-CZ"/>
        </w:rPr>
        <w:t xml:space="preserve"> </w:t>
      </w:r>
      <w:proofErr w:type="spellStart"/>
      <w:r w:rsidRPr="001627BF">
        <w:rPr>
          <w:lang w:val="cs-CZ"/>
        </w:rPr>
        <w:t>students</w:t>
      </w:r>
      <w:proofErr w:type="spellEnd"/>
      <w:r w:rsidRPr="001627BF">
        <w:rPr>
          <w:lang w:val="cs-CZ"/>
        </w:rPr>
        <w:t>.</w:t>
      </w:r>
      <w:r w:rsidR="00553DA0">
        <w:rPr>
          <w:lang w:val="cs-CZ"/>
        </w:rPr>
        <w:t xml:space="preserve"> In:</w:t>
      </w:r>
      <w:r w:rsidRPr="001627BF">
        <w:rPr>
          <w:lang w:val="cs-CZ"/>
        </w:rPr>
        <w:t> </w:t>
      </w:r>
      <w:proofErr w:type="spellStart"/>
      <w:r w:rsidRPr="001627BF">
        <w:rPr>
          <w:i/>
          <w:iCs/>
          <w:lang w:val="cs-CZ"/>
        </w:rPr>
        <w:t>Education</w:t>
      </w:r>
      <w:proofErr w:type="spellEnd"/>
      <w:r w:rsidRPr="001627BF">
        <w:rPr>
          <w:i/>
          <w:iCs/>
          <w:lang w:val="cs-CZ"/>
        </w:rPr>
        <w:t xml:space="preserve"> </w:t>
      </w:r>
      <w:proofErr w:type="spellStart"/>
      <w:r w:rsidRPr="001627BF">
        <w:rPr>
          <w:i/>
          <w:iCs/>
          <w:lang w:val="cs-CZ"/>
        </w:rPr>
        <w:t>for</w:t>
      </w:r>
      <w:proofErr w:type="spellEnd"/>
      <w:r w:rsidRPr="001627BF">
        <w:rPr>
          <w:i/>
          <w:iCs/>
          <w:lang w:val="cs-CZ"/>
        </w:rPr>
        <w:t xml:space="preserve"> </w:t>
      </w:r>
      <w:proofErr w:type="spellStart"/>
      <w:r w:rsidRPr="001627BF">
        <w:rPr>
          <w:i/>
          <w:iCs/>
          <w:lang w:val="cs-CZ"/>
        </w:rPr>
        <w:t>Health</w:t>
      </w:r>
      <w:proofErr w:type="spellEnd"/>
      <w:r w:rsidRPr="001627BF">
        <w:rPr>
          <w:lang w:val="cs-CZ"/>
        </w:rPr>
        <w:t>, </w:t>
      </w:r>
      <w:r w:rsidRPr="001627BF">
        <w:rPr>
          <w:i/>
          <w:iCs/>
          <w:lang w:val="cs-CZ"/>
        </w:rPr>
        <w:t>30</w:t>
      </w:r>
      <w:r w:rsidRPr="001627BF">
        <w:rPr>
          <w:lang w:val="cs-CZ"/>
        </w:rPr>
        <w:t>(1), 26. DOI: 10.4103/1357-6283.210499.</w:t>
      </w:r>
    </w:p>
    <w:p w14:paraId="3881A3A6" w14:textId="77777777" w:rsidR="00176354" w:rsidRPr="001627BF" w:rsidRDefault="00176354" w:rsidP="00176354">
      <w:pPr>
        <w:pStyle w:val="Seznamliteratury"/>
        <w:rPr>
          <w:lang w:val="cs-CZ"/>
        </w:rPr>
      </w:pPr>
      <w:proofErr w:type="spellStart"/>
      <w:r w:rsidRPr="001627BF">
        <w:rPr>
          <w:lang w:val="cs-CZ"/>
        </w:rPr>
        <w:t>Cakirpaloglu</w:t>
      </w:r>
      <w:proofErr w:type="spellEnd"/>
      <w:r w:rsidRPr="001627BF">
        <w:rPr>
          <w:lang w:val="cs-CZ"/>
        </w:rPr>
        <w:t>, P., 2012. </w:t>
      </w:r>
      <w:r w:rsidRPr="001627BF">
        <w:rPr>
          <w:i/>
          <w:iCs/>
          <w:lang w:val="cs-CZ"/>
        </w:rPr>
        <w:t>Úvod do psychologie osobnosti</w:t>
      </w:r>
      <w:r w:rsidRPr="001627BF">
        <w:rPr>
          <w:lang w:val="cs-CZ"/>
        </w:rPr>
        <w:t>. Praha: Grada. Psyché (Grada). ISBN 978-80-247-4033-1.</w:t>
      </w:r>
    </w:p>
    <w:p w14:paraId="0524D6E7" w14:textId="5EDF5A1B" w:rsidR="00176354" w:rsidRPr="001627BF" w:rsidRDefault="00176354" w:rsidP="00176354">
      <w:pPr>
        <w:pStyle w:val="Seznamliteratury"/>
        <w:rPr>
          <w:lang w:val="cs-CZ"/>
        </w:rPr>
      </w:pPr>
      <w:proofErr w:type="spellStart"/>
      <w:r w:rsidRPr="001627BF">
        <w:rPr>
          <w:lang w:val="cs-CZ"/>
        </w:rPr>
        <w:t>Coates</w:t>
      </w:r>
      <w:proofErr w:type="spellEnd"/>
      <w:r w:rsidRPr="001627BF">
        <w:rPr>
          <w:lang w:val="cs-CZ"/>
        </w:rPr>
        <w:t xml:space="preserve">, R., de </w:t>
      </w:r>
      <w:proofErr w:type="spellStart"/>
      <w:r w:rsidRPr="001627BF">
        <w:rPr>
          <w:lang w:val="cs-CZ"/>
        </w:rPr>
        <w:t>Visser</w:t>
      </w:r>
      <w:proofErr w:type="spellEnd"/>
      <w:r w:rsidRPr="001627BF">
        <w:rPr>
          <w:lang w:val="cs-CZ"/>
        </w:rPr>
        <w:t xml:space="preserve">, R., &amp; </w:t>
      </w:r>
      <w:proofErr w:type="spellStart"/>
      <w:r w:rsidRPr="001627BF">
        <w:rPr>
          <w:lang w:val="cs-CZ"/>
        </w:rPr>
        <w:t>Ayers</w:t>
      </w:r>
      <w:proofErr w:type="spellEnd"/>
      <w:r w:rsidRPr="001627BF">
        <w:rPr>
          <w:lang w:val="cs-CZ"/>
        </w:rPr>
        <w:t>, S.</w:t>
      </w:r>
      <w:r w:rsidR="00553DA0">
        <w:rPr>
          <w:lang w:val="cs-CZ"/>
        </w:rPr>
        <w:t>,</w:t>
      </w:r>
      <w:r w:rsidRPr="001627BF">
        <w:rPr>
          <w:lang w:val="cs-CZ"/>
        </w:rPr>
        <w:t xml:space="preserve"> 2015. Not </w:t>
      </w:r>
      <w:proofErr w:type="spellStart"/>
      <w:r w:rsidRPr="001627BF">
        <w:rPr>
          <w:lang w:val="cs-CZ"/>
        </w:rPr>
        <w:t>identifying</w:t>
      </w:r>
      <w:proofErr w:type="spellEnd"/>
      <w:r w:rsidRPr="001627BF">
        <w:rPr>
          <w:lang w:val="cs-CZ"/>
        </w:rPr>
        <w:t xml:space="preserve"> </w:t>
      </w:r>
      <w:proofErr w:type="spellStart"/>
      <w:r w:rsidRPr="001627BF">
        <w:rPr>
          <w:lang w:val="cs-CZ"/>
        </w:rPr>
        <w:t>with</w:t>
      </w:r>
      <w:proofErr w:type="spellEnd"/>
      <w:r w:rsidRPr="001627BF">
        <w:rPr>
          <w:lang w:val="cs-CZ"/>
        </w:rPr>
        <w:t xml:space="preserve"> </w:t>
      </w:r>
      <w:proofErr w:type="spellStart"/>
      <w:r w:rsidRPr="001627BF">
        <w:rPr>
          <w:lang w:val="cs-CZ"/>
        </w:rPr>
        <w:t>postnatal</w:t>
      </w:r>
      <w:proofErr w:type="spellEnd"/>
      <w:r w:rsidRPr="001627BF">
        <w:rPr>
          <w:lang w:val="cs-CZ"/>
        </w:rPr>
        <w:t xml:space="preserve"> </w:t>
      </w:r>
      <w:proofErr w:type="spellStart"/>
      <w:r w:rsidRPr="001627BF">
        <w:rPr>
          <w:lang w:val="cs-CZ"/>
        </w:rPr>
        <w:t>depression</w:t>
      </w:r>
      <w:proofErr w:type="spellEnd"/>
      <w:r w:rsidRPr="001627BF">
        <w:rPr>
          <w:lang w:val="cs-CZ"/>
        </w:rPr>
        <w:t xml:space="preserve">: a </w:t>
      </w:r>
      <w:proofErr w:type="spellStart"/>
      <w:r w:rsidRPr="001627BF">
        <w:rPr>
          <w:lang w:val="cs-CZ"/>
        </w:rPr>
        <w:t>qualitative</w:t>
      </w:r>
      <w:proofErr w:type="spellEnd"/>
      <w:r w:rsidRPr="001627BF">
        <w:rPr>
          <w:lang w:val="cs-CZ"/>
        </w:rPr>
        <w:t xml:space="preserve"> study </w:t>
      </w:r>
      <w:proofErr w:type="spellStart"/>
      <w:r w:rsidRPr="001627BF">
        <w:rPr>
          <w:lang w:val="cs-CZ"/>
        </w:rPr>
        <w:t>of</w:t>
      </w:r>
      <w:proofErr w:type="spellEnd"/>
      <w:r w:rsidRPr="001627BF">
        <w:rPr>
          <w:lang w:val="cs-CZ"/>
        </w:rPr>
        <w:t xml:space="preserve"> </w:t>
      </w:r>
      <w:proofErr w:type="spellStart"/>
      <w:r w:rsidRPr="001627BF">
        <w:rPr>
          <w:lang w:val="cs-CZ"/>
        </w:rPr>
        <w:t>women’s</w:t>
      </w:r>
      <w:proofErr w:type="spellEnd"/>
      <w:r w:rsidRPr="001627BF">
        <w:rPr>
          <w:lang w:val="cs-CZ"/>
        </w:rPr>
        <w:t xml:space="preserve"> </w:t>
      </w:r>
      <w:proofErr w:type="spellStart"/>
      <w:r w:rsidRPr="001627BF">
        <w:rPr>
          <w:lang w:val="cs-CZ"/>
        </w:rPr>
        <w:t>postnatal</w:t>
      </w:r>
      <w:proofErr w:type="spellEnd"/>
      <w:r w:rsidRPr="001627BF">
        <w:rPr>
          <w:lang w:val="cs-CZ"/>
        </w:rPr>
        <w:t xml:space="preserve"> </w:t>
      </w:r>
      <w:proofErr w:type="spellStart"/>
      <w:r w:rsidRPr="001627BF">
        <w:rPr>
          <w:lang w:val="cs-CZ"/>
        </w:rPr>
        <w:t>symptoms</w:t>
      </w:r>
      <w:proofErr w:type="spellEnd"/>
      <w:r w:rsidRPr="001627BF">
        <w:rPr>
          <w:lang w:val="cs-CZ"/>
        </w:rPr>
        <w:t xml:space="preserve"> </w:t>
      </w:r>
      <w:proofErr w:type="spellStart"/>
      <w:r w:rsidRPr="001627BF">
        <w:rPr>
          <w:lang w:val="cs-CZ"/>
        </w:rPr>
        <w:t>of</w:t>
      </w:r>
      <w:proofErr w:type="spellEnd"/>
      <w:r w:rsidRPr="001627BF">
        <w:rPr>
          <w:lang w:val="cs-CZ"/>
        </w:rPr>
        <w:t xml:space="preserve"> </w:t>
      </w:r>
      <w:proofErr w:type="spellStart"/>
      <w:r w:rsidRPr="001627BF">
        <w:rPr>
          <w:lang w:val="cs-CZ"/>
        </w:rPr>
        <w:t>distress</w:t>
      </w:r>
      <w:proofErr w:type="spellEnd"/>
      <w:r w:rsidRPr="001627BF">
        <w:rPr>
          <w:lang w:val="cs-CZ"/>
        </w:rPr>
        <w:t xml:space="preserve"> and </w:t>
      </w:r>
      <w:proofErr w:type="spellStart"/>
      <w:r w:rsidRPr="001627BF">
        <w:rPr>
          <w:lang w:val="cs-CZ"/>
        </w:rPr>
        <w:t>need</w:t>
      </w:r>
      <w:proofErr w:type="spellEnd"/>
      <w:r w:rsidRPr="001627BF">
        <w:rPr>
          <w:lang w:val="cs-CZ"/>
        </w:rPr>
        <w:t xml:space="preserve"> </w:t>
      </w:r>
      <w:proofErr w:type="spellStart"/>
      <w:r w:rsidRPr="001627BF">
        <w:rPr>
          <w:lang w:val="cs-CZ"/>
        </w:rPr>
        <w:t>for</w:t>
      </w:r>
      <w:proofErr w:type="spellEnd"/>
      <w:r w:rsidRPr="001627BF">
        <w:rPr>
          <w:lang w:val="cs-CZ"/>
        </w:rPr>
        <w:t xml:space="preserve"> support.</w:t>
      </w:r>
      <w:r w:rsidR="00553DA0">
        <w:rPr>
          <w:lang w:val="cs-CZ"/>
        </w:rPr>
        <w:t xml:space="preserve"> In:</w:t>
      </w:r>
      <w:r w:rsidRPr="001627BF">
        <w:rPr>
          <w:lang w:val="cs-CZ"/>
        </w:rPr>
        <w:t> </w:t>
      </w:r>
      <w:proofErr w:type="spellStart"/>
      <w:r w:rsidRPr="001627BF">
        <w:rPr>
          <w:i/>
          <w:iCs/>
          <w:lang w:val="cs-CZ"/>
        </w:rPr>
        <w:t>Journal</w:t>
      </w:r>
      <w:proofErr w:type="spellEnd"/>
      <w:r w:rsidRPr="001627BF">
        <w:rPr>
          <w:i/>
          <w:iCs/>
          <w:lang w:val="cs-CZ"/>
        </w:rPr>
        <w:t xml:space="preserve"> </w:t>
      </w:r>
      <w:proofErr w:type="spellStart"/>
      <w:r w:rsidRPr="001627BF">
        <w:rPr>
          <w:i/>
          <w:iCs/>
          <w:lang w:val="cs-CZ"/>
        </w:rPr>
        <w:t>of</w:t>
      </w:r>
      <w:proofErr w:type="spellEnd"/>
      <w:r w:rsidRPr="001627BF">
        <w:rPr>
          <w:i/>
          <w:iCs/>
          <w:lang w:val="cs-CZ"/>
        </w:rPr>
        <w:t xml:space="preserve"> </w:t>
      </w:r>
      <w:proofErr w:type="spellStart"/>
      <w:r w:rsidRPr="001627BF">
        <w:rPr>
          <w:i/>
          <w:iCs/>
          <w:lang w:val="cs-CZ"/>
        </w:rPr>
        <w:t>Psychosomatic</w:t>
      </w:r>
      <w:proofErr w:type="spellEnd"/>
      <w:r w:rsidRPr="001627BF">
        <w:rPr>
          <w:i/>
          <w:iCs/>
          <w:lang w:val="cs-CZ"/>
        </w:rPr>
        <w:t xml:space="preserve"> </w:t>
      </w:r>
      <w:proofErr w:type="spellStart"/>
      <w:r w:rsidRPr="001627BF">
        <w:rPr>
          <w:i/>
          <w:iCs/>
          <w:lang w:val="cs-CZ"/>
        </w:rPr>
        <w:t>Obstetrics</w:t>
      </w:r>
      <w:proofErr w:type="spellEnd"/>
      <w:r w:rsidRPr="001627BF">
        <w:rPr>
          <w:i/>
          <w:iCs/>
          <w:lang w:val="cs-CZ"/>
        </w:rPr>
        <w:t xml:space="preserve"> &amp; </w:t>
      </w:r>
      <w:proofErr w:type="spellStart"/>
      <w:r w:rsidRPr="001627BF">
        <w:rPr>
          <w:i/>
          <w:iCs/>
          <w:lang w:val="cs-CZ"/>
        </w:rPr>
        <w:t>Gynecology</w:t>
      </w:r>
      <w:proofErr w:type="spellEnd"/>
      <w:r w:rsidRPr="001627BF">
        <w:rPr>
          <w:lang w:val="cs-CZ"/>
        </w:rPr>
        <w:t>, </w:t>
      </w:r>
      <w:r w:rsidRPr="001627BF">
        <w:rPr>
          <w:i/>
          <w:iCs/>
          <w:lang w:val="cs-CZ"/>
        </w:rPr>
        <w:t>36</w:t>
      </w:r>
      <w:r w:rsidRPr="001627BF">
        <w:rPr>
          <w:lang w:val="cs-CZ"/>
        </w:rPr>
        <w:t>(3), 114-121. doi.org/10.3109/0167482X.2015.1059418.</w:t>
      </w:r>
    </w:p>
    <w:p w14:paraId="71551B28" w14:textId="78A68460" w:rsidR="00176354" w:rsidRPr="001627BF" w:rsidRDefault="00176354" w:rsidP="00176354">
      <w:pPr>
        <w:pStyle w:val="Seznamliteratury"/>
        <w:rPr>
          <w:lang w:val="cs-CZ"/>
        </w:rPr>
      </w:pPr>
      <w:proofErr w:type="spellStart"/>
      <w:r w:rsidRPr="001627BF">
        <w:rPr>
          <w:lang w:val="cs-CZ"/>
        </w:rPr>
        <w:t>Das</w:t>
      </w:r>
      <w:proofErr w:type="spellEnd"/>
      <w:r w:rsidRPr="001627BF">
        <w:rPr>
          <w:lang w:val="cs-CZ"/>
        </w:rPr>
        <w:t xml:space="preserve">, I., &amp; </w:t>
      </w:r>
      <w:proofErr w:type="spellStart"/>
      <w:r w:rsidRPr="001627BF">
        <w:rPr>
          <w:lang w:val="cs-CZ"/>
        </w:rPr>
        <w:t>Sharma</w:t>
      </w:r>
      <w:proofErr w:type="spellEnd"/>
      <w:r w:rsidRPr="001627BF">
        <w:rPr>
          <w:lang w:val="cs-CZ"/>
        </w:rPr>
        <w:t>, P.</w:t>
      </w:r>
      <w:r w:rsidR="00553DA0">
        <w:rPr>
          <w:lang w:val="cs-CZ"/>
        </w:rPr>
        <w:t>,</w:t>
      </w:r>
      <w:r w:rsidRPr="001627BF">
        <w:rPr>
          <w:lang w:val="cs-CZ"/>
        </w:rPr>
        <w:t xml:space="preserve"> 2015. </w:t>
      </w:r>
      <w:proofErr w:type="spellStart"/>
      <w:r w:rsidRPr="001627BF">
        <w:rPr>
          <w:lang w:val="cs-CZ"/>
        </w:rPr>
        <w:t>Relation</w:t>
      </w:r>
      <w:proofErr w:type="spellEnd"/>
      <w:r w:rsidRPr="001627BF">
        <w:rPr>
          <w:lang w:val="cs-CZ"/>
        </w:rPr>
        <w:t xml:space="preserve"> </w:t>
      </w:r>
      <w:proofErr w:type="spellStart"/>
      <w:r w:rsidRPr="001627BF">
        <w:rPr>
          <w:lang w:val="cs-CZ"/>
        </w:rPr>
        <w:t>between</w:t>
      </w:r>
      <w:proofErr w:type="spellEnd"/>
      <w:r w:rsidRPr="001627BF">
        <w:rPr>
          <w:lang w:val="cs-CZ"/>
        </w:rPr>
        <w:t xml:space="preserve"> </w:t>
      </w:r>
      <w:proofErr w:type="spellStart"/>
      <w:r w:rsidRPr="001627BF">
        <w:rPr>
          <w:lang w:val="cs-CZ"/>
        </w:rPr>
        <w:t>Myers</w:t>
      </w:r>
      <w:proofErr w:type="spellEnd"/>
      <w:r w:rsidRPr="001627BF">
        <w:rPr>
          <w:lang w:val="cs-CZ"/>
        </w:rPr>
        <w:t xml:space="preserve"> </w:t>
      </w:r>
      <w:proofErr w:type="spellStart"/>
      <w:r w:rsidRPr="001627BF">
        <w:rPr>
          <w:lang w:val="cs-CZ"/>
        </w:rPr>
        <w:t>Briggs</w:t>
      </w:r>
      <w:proofErr w:type="spellEnd"/>
      <w:r w:rsidRPr="001627BF">
        <w:rPr>
          <w:lang w:val="cs-CZ"/>
        </w:rPr>
        <w:t xml:space="preserve"> </w:t>
      </w:r>
      <w:proofErr w:type="spellStart"/>
      <w:r w:rsidRPr="001627BF">
        <w:rPr>
          <w:lang w:val="cs-CZ"/>
        </w:rPr>
        <w:t>psychological</w:t>
      </w:r>
      <w:proofErr w:type="spellEnd"/>
      <w:r w:rsidRPr="001627BF">
        <w:rPr>
          <w:lang w:val="cs-CZ"/>
        </w:rPr>
        <w:t xml:space="preserve"> </w:t>
      </w:r>
      <w:proofErr w:type="spellStart"/>
      <w:r w:rsidRPr="001627BF">
        <w:rPr>
          <w:lang w:val="cs-CZ"/>
        </w:rPr>
        <w:t>types</w:t>
      </w:r>
      <w:proofErr w:type="spellEnd"/>
      <w:r w:rsidRPr="001627BF">
        <w:rPr>
          <w:lang w:val="cs-CZ"/>
        </w:rPr>
        <w:t xml:space="preserve"> and stress </w:t>
      </w:r>
      <w:proofErr w:type="spellStart"/>
      <w:r w:rsidRPr="001627BF">
        <w:rPr>
          <w:lang w:val="cs-CZ"/>
        </w:rPr>
        <w:t>among</w:t>
      </w:r>
      <w:proofErr w:type="spellEnd"/>
      <w:r w:rsidRPr="001627BF">
        <w:rPr>
          <w:lang w:val="cs-CZ"/>
        </w:rPr>
        <w:t xml:space="preserve"> university </w:t>
      </w:r>
      <w:proofErr w:type="spellStart"/>
      <w:r w:rsidRPr="001627BF">
        <w:rPr>
          <w:lang w:val="cs-CZ"/>
        </w:rPr>
        <w:t>students</w:t>
      </w:r>
      <w:proofErr w:type="spellEnd"/>
      <w:r w:rsidRPr="001627BF">
        <w:rPr>
          <w:lang w:val="cs-CZ"/>
        </w:rPr>
        <w:t>.</w:t>
      </w:r>
      <w:r w:rsidR="00553DA0">
        <w:rPr>
          <w:lang w:val="cs-CZ"/>
        </w:rPr>
        <w:t xml:space="preserve"> In:</w:t>
      </w:r>
      <w:r w:rsidRPr="001627BF">
        <w:rPr>
          <w:lang w:val="cs-CZ"/>
        </w:rPr>
        <w:t> </w:t>
      </w:r>
      <w:r w:rsidRPr="001627BF">
        <w:rPr>
          <w:i/>
          <w:iCs/>
          <w:lang w:val="cs-CZ"/>
        </w:rPr>
        <w:t xml:space="preserve">Indian </w:t>
      </w:r>
      <w:proofErr w:type="spellStart"/>
      <w:r w:rsidRPr="001627BF">
        <w:rPr>
          <w:i/>
          <w:iCs/>
          <w:lang w:val="cs-CZ"/>
        </w:rPr>
        <w:t>Journal</w:t>
      </w:r>
      <w:proofErr w:type="spellEnd"/>
      <w:r w:rsidRPr="001627BF">
        <w:rPr>
          <w:i/>
          <w:iCs/>
          <w:lang w:val="cs-CZ"/>
        </w:rPr>
        <w:t xml:space="preserve"> </w:t>
      </w:r>
      <w:proofErr w:type="spellStart"/>
      <w:r w:rsidRPr="001627BF">
        <w:rPr>
          <w:i/>
          <w:iCs/>
          <w:lang w:val="cs-CZ"/>
        </w:rPr>
        <w:t>Of</w:t>
      </w:r>
      <w:proofErr w:type="spellEnd"/>
      <w:r w:rsidRPr="001627BF">
        <w:rPr>
          <w:i/>
          <w:iCs/>
          <w:lang w:val="cs-CZ"/>
        </w:rPr>
        <w:t xml:space="preserve"> </w:t>
      </w:r>
      <w:proofErr w:type="spellStart"/>
      <w:r w:rsidRPr="001627BF">
        <w:rPr>
          <w:i/>
          <w:iCs/>
          <w:lang w:val="cs-CZ"/>
        </w:rPr>
        <w:t>Health</w:t>
      </w:r>
      <w:proofErr w:type="spellEnd"/>
      <w:r w:rsidRPr="001627BF">
        <w:rPr>
          <w:i/>
          <w:iCs/>
          <w:lang w:val="cs-CZ"/>
        </w:rPr>
        <w:t xml:space="preserve"> &amp; </w:t>
      </w:r>
      <w:proofErr w:type="spellStart"/>
      <w:r w:rsidRPr="001627BF">
        <w:rPr>
          <w:i/>
          <w:iCs/>
          <w:lang w:val="cs-CZ"/>
        </w:rPr>
        <w:t>Wellbeing</w:t>
      </w:r>
      <w:proofErr w:type="spellEnd"/>
      <w:r w:rsidRPr="001627BF">
        <w:rPr>
          <w:lang w:val="cs-CZ"/>
        </w:rPr>
        <w:t>, </w:t>
      </w:r>
      <w:r w:rsidRPr="001627BF">
        <w:rPr>
          <w:i/>
          <w:iCs/>
          <w:lang w:val="cs-CZ"/>
        </w:rPr>
        <w:t>6</w:t>
      </w:r>
      <w:r w:rsidRPr="001627BF">
        <w:rPr>
          <w:lang w:val="cs-CZ"/>
        </w:rPr>
        <w:t>(1).</w:t>
      </w:r>
    </w:p>
    <w:p w14:paraId="68FFB30F" w14:textId="5446E9FA" w:rsidR="00176354" w:rsidRPr="001627BF" w:rsidRDefault="00176354" w:rsidP="00176354">
      <w:pPr>
        <w:pStyle w:val="Seznamliteratury"/>
        <w:rPr>
          <w:lang w:val="cs-CZ"/>
        </w:rPr>
      </w:pPr>
      <w:proofErr w:type="spellStart"/>
      <w:r w:rsidRPr="001627BF">
        <w:rPr>
          <w:lang w:val="cs-CZ"/>
        </w:rPr>
        <w:t>DeMeo</w:t>
      </w:r>
      <w:proofErr w:type="spellEnd"/>
      <w:r w:rsidRPr="001627BF">
        <w:rPr>
          <w:lang w:val="cs-CZ"/>
        </w:rPr>
        <w:t xml:space="preserve">, N. N., </w:t>
      </w:r>
      <w:proofErr w:type="spellStart"/>
      <w:r w:rsidRPr="001627BF">
        <w:rPr>
          <w:lang w:val="cs-CZ"/>
        </w:rPr>
        <w:t>Smyth</w:t>
      </w:r>
      <w:proofErr w:type="spellEnd"/>
      <w:r w:rsidRPr="001627BF">
        <w:rPr>
          <w:lang w:val="cs-CZ"/>
        </w:rPr>
        <w:t xml:space="preserve">, J. M., </w:t>
      </w:r>
      <w:proofErr w:type="spellStart"/>
      <w:r w:rsidRPr="001627BF">
        <w:rPr>
          <w:lang w:val="cs-CZ"/>
        </w:rPr>
        <w:t>Scott</w:t>
      </w:r>
      <w:proofErr w:type="spellEnd"/>
      <w:r w:rsidRPr="001627BF">
        <w:rPr>
          <w:lang w:val="cs-CZ"/>
        </w:rPr>
        <w:t xml:space="preserve">, S. B., </w:t>
      </w:r>
      <w:proofErr w:type="spellStart"/>
      <w:r w:rsidRPr="001627BF">
        <w:rPr>
          <w:lang w:val="cs-CZ"/>
        </w:rPr>
        <w:t>Almeida</w:t>
      </w:r>
      <w:proofErr w:type="spellEnd"/>
      <w:r w:rsidRPr="001627BF">
        <w:rPr>
          <w:lang w:val="cs-CZ"/>
        </w:rPr>
        <w:t xml:space="preserve">, D. M., </w:t>
      </w:r>
      <w:proofErr w:type="spellStart"/>
      <w:r w:rsidRPr="001627BF">
        <w:rPr>
          <w:lang w:val="cs-CZ"/>
        </w:rPr>
        <w:t>Sliwinski</w:t>
      </w:r>
      <w:proofErr w:type="spellEnd"/>
      <w:r w:rsidRPr="001627BF">
        <w:rPr>
          <w:lang w:val="cs-CZ"/>
        </w:rPr>
        <w:t>, M. J., &amp; Graham‐</w:t>
      </w:r>
      <w:proofErr w:type="spellStart"/>
      <w:r w:rsidRPr="001627BF">
        <w:rPr>
          <w:lang w:val="cs-CZ"/>
        </w:rPr>
        <w:t>Engeland</w:t>
      </w:r>
      <w:proofErr w:type="spellEnd"/>
      <w:r w:rsidRPr="001627BF">
        <w:rPr>
          <w:lang w:val="cs-CZ"/>
        </w:rPr>
        <w:t>, J. E.</w:t>
      </w:r>
      <w:r w:rsidR="00553DA0">
        <w:rPr>
          <w:lang w:val="cs-CZ"/>
        </w:rPr>
        <w:t>,</w:t>
      </w:r>
      <w:r w:rsidRPr="001627BF">
        <w:rPr>
          <w:lang w:val="cs-CZ"/>
        </w:rPr>
        <w:t xml:space="preserve"> 2023. </w:t>
      </w:r>
      <w:proofErr w:type="spellStart"/>
      <w:r w:rsidRPr="001627BF">
        <w:rPr>
          <w:lang w:val="cs-CZ"/>
        </w:rPr>
        <w:t>Introversion</w:t>
      </w:r>
      <w:proofErr w:type="spellEnd"/>
      <w:r w:rsidRPr="001627BF">
        <w:rPr>
          <w:lang w:val="cs-CZ"/>
        </w:rPr>
        <w:t xml:space="preserve"> and </w:t>
      </w:r>
      <w:proofErr w:type="spellStart"/>
      <w:r w:rsidRPr="001627BF">
        <w:rPr>
          <w:lang w:val="cs-CZ"/>
        </w:rPr>
        <w:t>the</w:t>
      </w:r>
      <w:proofErr w:type="spellEnd"/>
      <w:r w:rsidRPr="001627BF">
        <w:rPr>
          <w:lang w:val="cs-CZ"/>
        </w:rPr>
        <w:t xml:space="preserve"> </w:t>
      </w:r>
      <w:proofErr w:type="spellStart"/>
      <w:r w:rsidRPr="001627BF">
        <w:rPr>
          <w:lang w:val="cs-CZ"/>
        </w:rPr>
        <w:t>frequency</w:t>
      </w:r>
      <w:proofErr w:type="spellEnd"/>
      <w:r w:rsidRPr="001627BF">
        <w:rPr>
          <w:lang w:val="cs-CZ"/>
        </w:rPr>
        <w:t xml:space="preserve"> and intensity </w:t>
      </w:r>
      <w:proofErr w:type="spellStart"/>
      <w:r w:rsidRPr="001627BF">
        <w:rPr>
          <w:lang w:val="cs-CZ"/>
        </w:rPr>
        <w:t>of</w:t>
      </w:r>
      <w:proofErr w:type="spellEnd"/>
      <w:r w:rsidRPr="001627BF">
        <w:rPr>
          <w:lang w:val="cs-CZ"/>
        </w:rPr>
        <w:t xml:space="preserve"> </w:t>
      </w:r>
      <w:proofErr w:type="spellStart"/>
      <w:r w:rsidRPr="001627BF">
        <w:rPr>
          <w:lang w:val="cs-CZ"/>
        </w:rPr>
        <w:t>daily</w:t>
      </w:r>
      <w:proofErr w:type="spellEnd"/>
      <w:r w:rsidRPr="001627BF">
        <w:rPr>
          <w:lang w:val="cs-CZ"/>
        </w:rPr>
        <w:t xml:space="preserve"> </w:t>
      </w:r>
      <w:proofErr w:type="spellStart"/>
      <w:r w:rsidRPr="001627BF">
        <w:rPr>
          <w:lang w:val="cs-CZ"/>
        </w:rPr>
        <w:t>uplifts</w:t>
      </w:r>
      <w:proofErr w:type="spellEnd"/>
      <w:r w:rsidRPr="001627BF">
        <w:rPr>
          <w:lang w:val="cs-CZ"/>
        </w:rPr>
        <w:t xml:space="preserve"> and </w:t>
      </w:r>
      <w:proofErr w:type="spellStart"/>
      <w:r w:rsidRPr="001627BF">
        <w:rPr>
          <w:lang w:val="cs-CZ"/>
        </w:rPr>
        <w:t>hassles</w:t>
      </w:r>
      <w:proofErr w:type="spellEnd"/>
      <w:r w:rsidRPr="001627BF">
        <w:rPr>
          <w:lang w:val="cs-CZ"/>
        </w:rPr>
        <w:t>.</w:t>
      </w:r>
      <w:r w:rsidR="00553DA0">
        <w:rPr>
          <w:lang w:val="cs-CZ"/>
        </w:rPr>
        <w:t xml:space="preserve"> In:</w:t>
      </w:r>
      <w:r w:rsidRPr="001627BF">
        <w:rPr>
          <w:lang w:val="cs-CZ"/>
        </w:rPr>
        <w:t> </w:t>
      </w:r>
      <w:proofErr w:type="spellStart"/>
      <w:r w:rsidRPr="001627BF">
        <w:rPr>
          <w:i/>
          <w:iCs/>
          <w:lang w:val="cs-CZ"/>
        </w:rPr>
        <w:t>Journal</w:t>
      </w:r>
      <w:proofErr w:type="spellEnd"/>
      <w:r w:rsidRPr="001627BF">
        <w:rPr>
          <w:i/>
          <w:iCs/>
          <w:lang w:val="cs-CZ"/>
        </w:rPr>
        <w:t xml:space="preserve"> </w:t>
      </w:r>
      <w:proofErr w:type="spellStart"/>
      <w:r w:rsidRPr="001627BF">
        <w:rPr>
          <w:i/>
          <w:iCs/>
          <w:lang w:val="cs-CZ"/>
        </w:rPr>
        <w:t>of</w:t>
      </w:r>
      <w:proofErr w:type="spellEnd"/>
      <w:r w:rsidRPr="001627BF">
        <w:rPr>
          <w:i/>
          <w:iCs/>
          <w:lang w:val="cs-CZ"/>
        </w:rPr>
        <w:t xml:space="preserve"> Personality</w:t>
      </w:r>
      <w:r w:rsidRPr="001627BF">
        <w:rPr>
          <w:lang w:val="cs-CZ"/>
        </w:rPr>
        <w:t>, </w:t>
      </w:r>
      <w:r w:rsidRPr="001627BF">
        <w:rPr>
          <w:i/>
          <w:iCs/>
          <w:lang w:val="cs-CZ"/>
        </w:rPr>
        <w:t>91</w:t>
      </w:r>
      <w:r w:rsidRPr="001627BF">
        <w:rPr>
          <w:lang w:val="cs-CZ"/>
        </w:rPr>
        <w:t>(2), 354-368. doi.org/10.1111/jopy.12731.</w:t>
      </w:r>
    </w:p>
    <w:p w14:paraId="28885DB4" w14:textId="3DC62DA5" w:rsidR="00176354" w:rsidRPr="001627BF" w:rsidRDefault="00176354" w:rsidP="00176354">
      <w:pPr>
        <w:pStyle w:val="Seznamliteratury"/>
        <w:rPr>
          <w:lang w:val="cs-CZ"/>
        </w:rPr>
      </w:pPr>
      <w:proofErr w:type="spellStart"/>
      <w:r w:rsidRPr="001627BF">
        <w:rPr>
          <w:lang w:val="cs-CZ"/>
        </w:rPr>
        <w:t>Gavora</w:t>
      </w:r>
      <w:proofErr w:type="spellEnd"/>
      <w:r w:rsidRPr="001627BF">
        <w:rPr>
          <w:lang w:val="cs-CZ"/>
        </w:rPr>
        <w:t xml:space="preserve">, P., 2010. Elektronická </w:t>
      </w:r>
      <w:proofErr w:type="spellStart"/>
      <w:r w:rsidRPr="001627BF">
        <w:rPr>
          <w:lang w:val="cs-CZ"/>
        </w:rPr>
        <w:t>učebnica</w:t>
      </w:r>
      <w:proofErr w:type="spellEnd"/>
      <w:r w:rsidRPr="001627BF">
        <w:rPr>
          <w:lang w:val="cs-CZ"/>
        </w:rPr>
        <w:t xml:space="preserve"> pedagogického </w:t>
      </w:r>
      <w:proofErr w:type="spellStart"/>
      <w:r w:rsidRPr="001627BF">
        <w:rPr>
          <w:lang w:val="cs-CZ"/>
        </w:rPr>
        <w:t>výskumu</w:t>
      </w:r>
      <w:proofErr w:type="spellEnd"/>
      <w:r w:rsidRPr="001627BF">
        <w:rPr>
          <w:lang w:val="cs-CZ"/>
        </w:rPr>
        <w:t xml:space="preserve">. </w:t>
      </w:r>
      <w:r w:rsidR="00553DA0" w:rsidRPr="001627BF">
        <w:rPr>
          <w:lang w:val="cs-CZ"/>
        </w:rPr>
        <w:t>Online</w:t>
      </w:r>
      <w:r w:rsidRPr="001627BF">
        <w:rPr>
          <w:lang w:val="cs-CZ"/>
        </w:rPr>
        <w:t>. Bratislava</w:t>
      </w:r>
      <w:r>
        <w:rPr>
          <w:lang w:val="cs-CZ"/>
        </w:rPr>
        <w:t>,</w:t>
      </w:r>
      <w:r w:rsidRPr="001627BF">
        <w:rPr>
          <w:lang w:val="cs-CZ"/>
        </w:rPr>
        <w:t xml:space="preserve"> Univerzita Komenského. </w:t>
      </w:r>
      <w:r w:rsidR="00553DA0" w:rsidRPr="001627BF">
        <w:rPr>
          <w:lang w:val="cs-CZ"/>
        </w:rPr>
        <w:t>ISBN 978–80–223–2951–4</w:t>
      </w:r>
      <w:r w:rsidR="00553DA0">
        <w:rPr>
          <w:lang w:val="cs-CZ"/>
        </w:rPr>
        <w:t xml:space="preserve">. </w:t>
      </w:r>
      <w:r w:rsidRPr="001627BF">
        <w:rPr>
          <w:lang w:val="cs-CZ"/>
        </w:rPr>
        <w:t>Dostupné na: http://www.e-metodologia.fedu.uniba.sk/.</w:t>
      </w:r>
      <w:r w:rsidR="00553DA0">
        <w:rPr>
          <w:lang w:val="cs-CZ"/>
        </w:rPr>
        <w:t xml:space="preserve"> [2024-05-16].</w:t>
      </w:r>
    </w:p>
    <w:p w14:paraId="7C68F4A8" w14:textId="77777777" w:rsidR="001627BF" w:rsidRPr="001627BF" w:rsidRDefault="001627BF" w:rsidP="001627BF">
      <w:pPr>
        <w:pStyle w:val="Seznamliteratury"/>
        <w:rPr>
          <w:lang w:val="cs-CZ"/>
        </w:rPr>
      </w:pPr>
      <w:proofErr w:type="spellStart"/>
      <w:r w:rsidRPr="001627BF">
        <w:rPr>
          <w:lang w:val="cs-CZ"/>
        </w:rPr>
        <w:t>Helus</w:t>
      </w:r>
      <w:proofErr w:type="spellEnd"/>
      <w:r w:rsidRPr="001627BF">
        <w:rPr>
          <w:lang w:val="cs-CZ"/>
        </w:rPr>
        <w:t>, Z., 2018. </w:t>
      </w:r>
      <w:r w:rsidRPr="001627BF">
        <w:rPr>
          <w:i/>
          <w:iCs/>
          <w:lang w:val="cs-CZ"/>
        </w:rPr>
        <w:t>Úvod do psychologie</w:t>
      </w:r>
      <w:r w:rsidRPr="001627BF">
        <w:rPr>
          <w:lang w:val="cs-CZ"/>
        </w:rPr>
        <w:t> 2., přepracované a doplněné vydání., Praha: Grada. ISBN 978-80-247-4675-3.</w:t>
      </w:r>
    </w:p>
    <w:p w14:paraId="617EBEA6" w14:textId="77777777" w:rsidR="001627BF" w:rsidRPr="001627BF" w:rsidRDefault="001627BF" w:rsidP="001627BF">
      <w:pPr>
        <w:pStyle w:val="Seznamliteratury"/>
        <w:rPr>
          <w:lang w:val="cs-CZ"/>
        </w:rPr>
      </w:pPr>
      <w:proofErr w:type="spellStart"/>
      <w:r w:rsidRPr="001627BF">
        <w:rPr>
          <w:lang w:val="cs-CZ"/>
        </w:rPr>
        <w:t>Jochmannová</w:t>
      </w:r>
      <w:proofErr w:type="spellEnd"/>
      <w:r w:rsidRPr="001627BF">
        <w:rPr>
          <w:lang w:val="cs-CZ"/>
        </w:rPr>
        <w:t xml:space="preserve">, L. &amp; </w:t>
      </w:r>
      <w:proofErr w:type="spellStart"/>
      <w:r w:rsidRPr="001627BF">
        <w:rPr>
          <w:lang w:val="cs-CZ"/>
        </w:rPr>
        <w:t>Kimplová</w:t>
      </w:r>
      <w:proofErr w:type="spellEnd"/>
      <w:r w:rsidRPr="001627BF">
        <w:rPr>
          <w:lang w:val="cs-CZ"/>
        </w:rPr>
        <w:t>, T., 2021. </w:t>
      </w:r>
      <w:r w:rsidRPr="001627BF">
        <w:rPr>
          <w:i/>
          <w:iCs/>
          <w:lang w:val="cs-CZ"/>
        </w:rPr>
        <w:t>Psychologie zdraví: biologické, psychosociální, digitální a spirituální aspekty</w:t>
      </w:r>
      <w:r w:rsidRPr="001627BF">
        <w:rPr>
          <w:lang w:val="cs-CZ"/>
        </w:rPr>
        <w:t>. Praha: Grada. Psyché (Grada). ISBN 978-80-271-2569-2.</w:t>
      </w:r>
    </w:p>
    <w:p w14:paraId="5664DC9E" w14:textId="77777777" w:rsidR="001627BF" w:rsidRPr="001627BF" w:rsidRDefault="001627BF" w:rsidP="001627BF">
      <w:pPr>
        <w:pStyle w:val="Seznamliteratury"/>
        <w:rPr>
          <w:lang w:val="cs-CZ"/>
        </w:rPr>
      </w:pPr>
      <w:r w:rsidRPr="001627BF">
        <w:rPr>
          <w:lang w:val="cs-CZ"/>
        </w:rPr>
        <w:t xml:space="preserve">Kučera, D., 2013. </w:t>
      </w:r>
      <w:r w:rsidRPr="001627BF">
        <w:rPr>
          <w:i/>
          <w:iCs/>
          <w:lang w:val="cs-CZ"/>
        </w:rPr>
        <w:t>Moderní psychologie: hlavní obory a témata současné psychologické vědy</w:t>
      </w:r>
      <w:r w:rsidRPr="001627BF">
        <w:rPr>
          <w:lang w:val="cs-CZ"/>
        </w:rPr>
        <w:t>. Praha: Grada. Psyché (Grada). ISBN 978-80-247-4621-0.</w:t>
      </w:r>
    </w:p>
    <w:p w14:paraId="7DEB9B6A" w14:textId="77777777" w:rsidR="00176354" w:rsidRPr="001627BF" w:rsidRDefault="00176354" w:rsidP="00176354">
      <w:pPr>
        <w:pStyle w:val="Seznamliteratury"/>
      </w:pPr>
      <w:r w:rsidRPr="001627BF">
        <w:t xml:space="preserve">Meira Jr, C. D. M., Moraes, R., Moura, M., Ávila, L. T. G., Tosini, L., </w:t>
      </w:r>
      <w:r w:rsidRPr="001627BF">
        <w:rPr>
          <w:lang w:val="cs-CZ"/>
        </w:rPr>
        <w:t xml:space="preserve">&amp; </w:t>
      </w:r>
      <w:r w:rsidRPr="001627BF">
        <w:t xml:space="preserve">Magalhães, F. H. (2018). Extraversion/introversion and age-related differences in speed-accuracy </w:t>
      </w:r>
      <w:proofErr w:type="spellStart"/>
      <w:r w:rsidRPr="001627BF">
        <w:t>tradeoff</w:t>
      </w:r>
      <w:proofErr w:type="spellEnd"/>
      <w:r w:rsidRPr="001627BF">
        <w:t xml:space="preserve">. </w:t>
      </w:r>
      <w:proofErr w:type="spellStart"/>
      <w:r w:rsidRPr="001627BF">
        <w:rPr>
          <w:i/>
          <w:iCs/>
        </w:rPr>
        <w:t>Revista</w:t>
      </w:r>
      <w:proofErr w:type="spellEnd"/>
      <w:r w:rsidRPr="001627BF">
        <w:rPr>
          <w:i/>
          <w:iCs/>
        </w:rPr>
        <w:t xml:space="preserve"> Brasileira de </w:t>
      </w:r>
      <w:proofErr w:type="spellStart"/>
      <w:r w:rsidRPr="001627BF">
        <w:rPr>
          <w:i/>
          <w:iCs/>
        </w:rPr>
        <w:t>Medicina</w:t>
      </w:r>
      <w:proofErr w:type="spellEnd"/>
      <w:r w:rsidRPr="001627BF">
        <w:rPr>
          <w:i/>
          <w:iCs/>
        </w:rPr>
        <w:t xml:space="preserve"> do </w:t>
      </w:r>
      <w:proofErr w:type="spellStart"/>
      <w:r w:rsidRPr="001627BF">
        <w:rPr>
          <w:i/>
          <w:iCs/>
        </w:rPr>
        <w:t>Esporte</w:t>
      </w:r>
      <w:proofErr w:type="spellEnd"/>
      <w:r w:rsidRPr="001627BF">
        <w:t xml:space="preserve">, 24(3), 225-229. </w:t>
      </w:r>
      <w:proofErr w:type="spellStart"/>
      <w:r w:rsidRPr="001627BF">
        <w:t>doi</w:t>
      </w:r>
      <w:proofErr w:type="spellEnd"/>
      <w:r w:rsidRPr="001627BF">
        <w:t>: 10.1590/1517.</w:t>
      </w:r>
    </w:p>
    <w:p w14:paraId="76706BF7" w14:textId="77777777" w:rsidR="001627BF" w:rsidRPr="001627BF" w:rsidRDefault="001627BF" w:rsidP="001627BF">
      <w:pPr>
        <w:pStyle w:val="Seznamliteratury"/>
        <w:rPr>
          <w:lang w:val="cs-CZ"/>
        </w:rPr>
      </w:pPr>
      <w:proofErr w:type="spellStart"/>
      <w:r w:rsidRPr="001627BF">
        <w:rPr>
          <w:lang w:val="cs-CZ"/>
        </w:rPr>
        <w:t>Muknšnáblová</w:t>
      </w:r>
      <w:proofErr w:type="spellEnd"/>
      <w:r w:rsidRPr="001627BF">
        <w:rPr>
          <w:lang w:val="cs-CZ"/>
        </w:rPr>
        <w:t xml:space="preserve">, M., 2015. </w:t>
      </w:r>
      <w:r w:rsidRPr="001627BF">
        <w:rPr>
          <w:i/>
          <w:iCs/>
          <w:lang w:val="cs-CZ"/>
        </w:rPr>
        <w:t>Prevence nemocí: Nejčastější problémy na cestě k obnovení nebo udržení zdraví</w:t>
      </w:r>
      <w:r w:rsidRPr="001627BF">
        <w:rPr>
          <w:lang w:val="cs-CZ"/>
        </w:rPr>
        <w:t xml:space="preserve">. Praha: </w:t>
      </w:r>
      <w:proofErr w:type="spellStart"/>
      <w:r w:rsidRPr="001627BF">
        <w:rPr>
          <w:lang w:val="cs-CZ"/>
        </w:rPr>
        <w:t>Muknšnáblová</w:t>
      </w:r>
      <w:proofErr w:type="spellEnd"/>
      <w:r w:rsidRPr="001627BF">
        <w:rPr>
          <w:lang w:val="cs-CZ"/>
        </w:rPr>
        <w:t>. ISBN 978-80-60-8028-2.</w:t>
      </w:r>
    </w:p>
    <w:p w14:paraId="51EAE960" w14:textId="77777777" w:rsidR="001627BF" w:rsidRPr="001627BF" w:rsidRDefault="001627BF" w:rsidP="001627BF">
      <w:pPr>
        <w:pStyle w:val="Seznamliteratury"/>
        <w:rPr>
          <w:lang w:val="cs-CZ"/>
        </w:rPr>
      </w:pPr>
      <w:proofErr w:type="spellStart"/>
      <w:r w:rsidRPr="001627BF">
        <w:rPr>
          <w:lang w:val="cs-CZ"/>
        </w:rPr>
        <w:t>Nakonečný</w:t>
      </w:r>
      <w:proofErr w:type="spellEnd"/>
      <w:r w:rsidRPr="001627BF">
        <w:rPr>
          <w:lang w:val="cs-CZ"/>
        </w:rPr>
        <w:t>, M., 1997. </w:t>
      </w:r>
      <w:r w:rsidRPr="001627BF">
        <w:rPr>
          <w:i/>
          <w:iCs/>
          <w:lang w:val="cs-CZ"/>
        </w:rPr>
        <w:t>Psychologie osobnosti</w:t>
      </w:r>
      <w:r w:rsidRPr="001627BF">
        <w:rPr>
          <w:lang w:val="cs-CZ"/>
        </w:rPr>
        <w:t> Vyd. 2., Praha: Academia. ISBN 80-200-1289-3.</w:t>
      </w:r>
    </w:p>
    <w:p w14:paraId="3C07F173" w14:textId="77777777" w:rsidR="001627BF" w:rsidRPr="001627BF" w:rsidRDefault="001627BF" w:rsidP="001627BF">
      <w:pPr>
        <w:pStyle w:val="Seznamliteratury"/>
        <w:rPr>
          <w:lang w:val="cs-CZ"/>
        </w:rPr>
      </w:pPr>
      <w:r w:rsidRPr="001627BF">
        <w:rPr>
          <w:lang w:val="cs-CZ"/>
        </w:rPr>
        <w:t>Paulík, K., 2017. </w:t>
      </w:r>
      <w:r w:rsidRPr="001627BF">
        <w:rPr>
          <w:i/>
          <w:iCs/>
          <w:lang w:val="cs-CZ"/>
        </w:rPr>
        <w:t>Psychologie lidské odolnosti.</w:t>
      </w:r>
      <w:r w:rsidRPr="001627BF">
        <w:rPr>
          <w:lang w:val="cs-CZ"/>
        </w:rPr>
        <w:t xml:space="preserve"> 2., přepracované a doplněné vydání., Praha: Grada. ISBN 978-80-247-5646-2. </w:t>
      </w:r>
    </w:p>
    <w:p w14:paraId="17C69FFF" w14:textId="77777777" w:rsidR="001627BF" w:rsidRPr="001627BF" w:rsidRDefault="001627BF" w:rsidP="001627BF">
      <w:pPr>
        <w:pStyle w:val="Seznamliteratury"/>
        <w:rPr>
          <w:lang w:val="cs-CZ"/>
        </w:rPr>
      </w:pPr>
      <w:r w:rsidRPr="001627BF">
        <w:rPr>
          <w:lang w:val="cs-CZ"/>
        </w:rPr>
        <w:lastRenderedPageBreak/>
        <w:t>Plamínek, J., 2008. </w:t>
      </w:r>
      <w:r w:rsidRPr="001627BF">
        <w:rPr>
          <w:i/>
          <w:iCs/>
          <w:lang w:val="cs-CZ"/>
        </w:rPr>
        <w:t xml:space="preserve">Sebepoznání, sebeřízení a stres: praktický atlas </w:t>
      </w:r>
      <w:proofErr w:type="spellStart"/>
      <w:r w:rsidRPr="001627BF">
        <w:rPr>
          <w:i/>
          <w:iCs/>
          <w:lang w:val="cs-CZ"/>
        </w:rPr>
        <w:t>sebezvládání</w:t>
      </w:r>
      <w:proofErr w:type="spellEnd"/>
      <w:r w:rsidRPr="001627BF">
        <w:rPr>
          <w:i/>
          <w:iCs/>
          <w:lang w:val="cs-CZ"/>
        </w:rPr>
        <w:t xml:space="preserve">. </w:t>
      </w:r>
      <w:r w:rsidRPr="001627BF">
        <w:rPr>
          <w:lang w:val="cs-CZ"/>
        </w:rPr>
        <w:t xml:space="preserve">2. </w:t>
      </w:r>
      <w:proofErr w:type="spellStart"/>
      <w:r w:rsidRPr="001627BF">
        <w:rPr>
          <w:lang w:val="cs-CZ"/>
        </w:rPr>
        <w:t>aktualiz</w:t>
      </w:r>
      <w:proofErr w:type="spellEnd"/>
      <w:r w:rsidRPr="001627BF">
        <w:rPr>
          <w:lang w:val="cs-CZ"/>
        </w:rPr>
        <w:t>. a dopl. vyd., Praha: Grada. ISBN 978-80-247-2593-2.</w:t>
      </w:r>
    </w:p>
    <w:p w14:paraId="39F4BD99" w14:textId="77777777" w:rsidR="001627BF" w:rsidRPr="001627BF" w:rsidRDefault="001627BF" w:rsidP="001627BF">
      <w:pPr>
        <w:pStyle w:val="Seznamliteratury"/>
        <w:rPr>
          <w:lang w:val="cs-CZ"/>
        </w:rPr>
      </w:pPr>
      <w:r w:rsidRPr="001627BF">
        <w:rPr>
          <w:lang w:val="cs-CZ"/>
        </w:rPr>
        <w:t>Plamínek, J., 2020. </w:t>
      </w:r>
      <w:r w:rsidRPr="001627BF">
        <w:rPr>
          <w:i/>
          <w:iCs/>
          <w:lang w:val="cs-CZ"/>
        </w:rPr>
        <w:t>Džungle v nás: praktická psychologie pro každého</w:t>
      </w:r>
      <w:r w:rsidRPr="001627BF">
        <w:rPr>
          <w:lang w:val="cs-CZ"/>
        </w:rPr>
        <w:t>. Praha: Grada. ISBN 978-80-271-1691-1.</w:t>
      </w:r>
    </w:p>
    <w:p w14:paraId="7D1A66C0" w14:textId="77777777" w:rsidR="001627BF" w:rsidRPr="001627BF" w:rsidRDefault="001627BF" w:rsidP="001627BF">
      <w:pPr>
        <w:pStyle w:val="Seznamliteratury"/>
        <w:rPr>
          <w:lang w:val="cs-CZ"/>
        </w:rPr>
      </w:pPr>
      <w:proofErr w:type="spellStart"/>
      <w:r w:rsidRPr="001627BF">
        <w:rPr>
          <w:lang w:val="cs-CZ"/>
        </w:rPr>
        <w:t>Price</w:t>
      </w:r>
      <w:proofErr w:type="spellEnd"/>
      <w:r w:rsidRPr="001627BF">
        <w:rPr>
          <w:lang w:val="cs-CZ"/>
        </w:rPr>
        <w:t xml:space="preserve">, S., </w:t>
      </w:r>
      <w:proofErr w:type="spellStart"/>
      <w:r w:rsidRPr="001627BF">
        <w:rPr>
          <w:lang w:val="cs-CZ"/>
        </w:rPr>
        <w:t>Price</w:t>
      </w:r>
      <w:proofErr w:type="spellEnd"/>
      <w:r w:rsidRPr="001627BF">
        <w:rPr>
          <w:lang w:val="cs-CZ"/>
        </w:rPr>
        <w:t xml:space="preserve">, C. &amp; </w:t>
      </w:r>
      <w:proofErr w:type="spellStart"/>
      <w:r w:rsidRPr="001627BF">
        <w:rPr>
          <w:lang w:val="cs-CZ"/>
        </w:rPr>
        <w:t>Mckenry</w:t>
      </w:r>
      <w:proofErr w:type="spellEnd"/>
      <w:r w:rsidRPr="001627BF">
        <w:rPr>
          <w:lang w:val="cs-CZ"/>
        </w:rPr>
        <w:t>, P., 2010. </w:t>
      </w:r>
      <w:proofErr w:type="spellStart"/>
      <w:r w:rsidRPr="001627BF">
        <w:rPr>
          <w:i/>
          <w:iCs/>
          <w:lang w:val="cs-CZ"/>
        </w:rPr>
        <w:t>Families</w:t>
      </w:r>
      <w:proofErr w:type="spellEnd"/>
      <w:r w:rsidRPr="001627BF">
        <w:rPr>
          <w:i/>
          <w:iCs/>
          <w:lang w:val="cs-CZ"/>
        </w:rPr>
        <w:t xml:space="preserve"> &amp; </w:t>
      </w:r>
      <w:proofErr w:type="spellStart"/>
      <w:r w:rsidRPr="001627BF">
        <w:rPr>
          <w:i/>
          <w:iCs/>
          <w:lang w:val="cs-CZ"/>
        </w:rPr>
        <w:t>Change</w:t>
      </w:r>
      <w:proofErr w:type="spellEnd"/>
      <w:r w:rsidRPr="001627BF">
        <w:rPr>
          <w:i/>
          <w:iCs/>
          <w:lang w:val="cs-CZ"/>
        </w:rPr>
        <w:t xml:space="preserve">: </w:t>
      </w:r>
      <w:proofErr w:type="spellStart"/>
      <w:r w:rsidRPr="001627BF">
        <w:rPr>
          <w:i/>
          <w:iCs/>
          <w:lang w:val="cs-CZ"/>
        </w:rPr>
        <w:t>Coping</w:t>
      </w:r>
      <w:proofErr w:type="spellEnd"/>
      <w:r w:rsidRPr="001627BF">
        <w:rPr>
          <w:i/>
          <w:iCs/>
          <w:lang w:val="cs-CZ"/>
        </w:rPr>
        <w:t xml:space="preserve"> </w:t>
      </w:r>
      <w:proofErr w:type="spellStart"/>
      <w:r w:rsidRPr="001627BF">
        <w:rPr>
          <w:i/>
          <w:iCs/>
          <w:lang w:val="cs-CZ"/>
        </w:rPr>
        <w:t>With</w:t>
      </w:r>
      <w:proofErr w:type="spellEnd"/>
      <w:r w:rsidRPr="001627BF">
        <w:rPr>
          <w:i/>
          <w:iCs/>
          <w:lang w:val="cs-CZ"/>
        </w:rPr>
        <w:t xml:space="preserve"> </w:t>
      </w:r>
      <w:proofErr w:type="spellStart"/>
      <w:r w:rsidRPr="001627BF">
        <w:rPr>
          <w:i/>
          <w:iCs/>
          <w:lang w:val="cs-CZ"/>
        </w:rPr>
        <w:t>Stressful</w:t>
      </w:r>
      <w:proofErr w:type="spellEnd"/>
      <w:r w:rsidRPr="001627BF">
        <w:rPr>
          <w:i/>
          <w:iCs/>
          <w:lang w:val="cs-CZ"/>
        </w:rPr>
        <w:t xml:space="preserve"> </w:t>
      </w:r>
      <w:proofErr w:type="spellStart"/>
      <w:r w:rsidRPr="001627BF">
        <w:rPr>
          <w:i/>
          <w:iCs/>
          <w:lang w:val="cs-CZ"/>
        </w:rPr>
        <w:t>Events</w:t>
      </w:r>
      <w:proofErr w:type="spellEnd"/>
      <w:r w:rsidRPr="001627BF">
        <w:rPr>
          <w:i/>
          <w:iCs/>
          <w:lang w:val="cs-CZ"/>
        </w:rPr>
        <w:t xml:space="preserve"> and </w:t>
      </w:r>
      <w:proofErr w:type="spellStart"/>
      <w:r w:rsidRPr="001627BF">
        <w:rPr>
          <w:i/>
          <w:iCs/>
          <w:lang w:val="cs-CZ"/>
        </w:rPr>
        <w:t>Transitions</w:t>
      </w:r>
      <w:proofErr w:type="spellEnd"/>
      <w:r w:rsidRPr="001627BF">
        <w:rPr>
          <w:lang w:val="cs-CZ"/>
        </w:rPr>
        <w:t xml:space="preserve">. 4. vyd. London: </w:t>
      </w:r>
      <w:proofErr w:type="spellStart"/>
      <w:r w:rsidRPr="001627BF">
        <w:rPr>
          <w:lang w:val="cs-CZ"/>
        </w:rPr>
        <w:t>Sage</w:t>
      </w:r>
      <w:proofErr w:type="spellEnd"/>
      <w:r w:rsidRPr="001627BF">
        <w:rPr>
          <w:lang w:val="cs-CZ"/>
        </w:rPr>
        <w:t xml:space="preserve"> </w:t>
      </w:r>
      <w:proofErr w:type="spellStart"/>
      <w:r w:rsidRPr="001627BF">
        <w:rPr>
          <w:lang w:val="cs-CZ"/>
        </w:rPr>
        <w:t>Publications</w:t>
      </w:r>
      <w:proofErr w:type="spellEnd"/>
      <w:r w:rsidRPr="001627BF">
        <w:rPr>
          <w:lang w:val="cs-CZ"/>
        </w:rPr>
        <w:t>. ISBN 978-1-4129-6851-5.</w:t>
      </w:r>
    </w:p>
    <w:p w14:paraId="78E4E196" w14:textId="77777777" w:rsidR="001627BF" w:rsidRPr="001627BF" w:rsidRDefault="001627BF" w:rsidP="001627BF">
      <w:pPr>
        <w:pStyle w:val="Seznamliteratury"/>
        <w:rPr>
          <w:lang w:val="cs-CZ"/>
        </w:rPr>
      </w:pPr>
      <w:proofErr w:type="spellStart"/>
      <w:r w:rsidRPr="001627BF">
        <w:rPr>
          <w:lang w:val="cs-CZ"/>
        </w:rPr>
        <w:t>Pugnerová</w:t>
      </w:r>
      <w:proofErr w:type="spellEnd"/>
      <w:r w:rsidRPr="001627BF">
        <w:rPr>
          <w:lang w:val="cs-CZ"/>
        </w:rPr>
        <w:t xml:space="preserve">, M. &amp; Kvintová, J., 2016. </w:t>
      </w:r>
      <w:r w:rsidRPr="001627BF">
        <w:rPr>
          <w:i/>
          <w:iCs/>
          <w:lang w:val="cs-CZ"/>
        </w:rPr>
        <w:t>Přehled poruch psychického vývoje</w:t>
      </w:r>
      <w:r w:rsidRPr="001627BF">
        <w:rPr>
          <w:lang w:val="cs-CZ"/>
        </w:rPr>
        <w:t>. Praha: Grada. Psyché (Grada). ISBN 978-80-247-5452-9.</w:t>
      </w:r>
    </w:p>
    <w:p w14:paraId="7FAF31D9" w14:textId="77777777" w:rsidR="001627BF" w:rsidRPr="001627BF" w:rsidRDefault="001627BF" w:rsidP="001627BF">
      <w:pPr>
        <w:pStyle w:val="Seznamliteratury"/>
        <w:rPr>
          <w:lang w:val="cs-CZ"/>
        </w:rPr>
      </w:pPr>
      <w:proofErr w:type="spellStart"/>
      <w:r w:rsidRPr="001627BF">
        <w:rPr>
          <w:lang w:val="cs-CZ"/>
        </w:rPr>
        <w:t>Seaward</w:t>
      </w:r>
      <w:proofErr w:type="spellEnd"/>
      <w:r w:rsidRPr="001627BF">
        <w:rPr>
          <w:lang w:val="cs-CZ"/>
        </w:rPr>
        <w:t>, B., 2006. </w:t>
      </w:r>
      <w:proofErr w:type="spellStart"/>
      <w:r w:rsidRPr="001627BF">
        <w:rPr>
          <w:i/>
          <w:iCs/>
          <w:lang w:val="cs-CZ"/>
        </w:rPr>
        <w:t>Managing</w:t>
      </w:r>
      <w:proofErr w:type="spellEnd"/>
      <w:r w:rsidRPr="001627BF">
        <w:rPr>
          <w:i/>
          <w:iCs/>
          <w:lang w:val="cs-CZ"/>
        </w:rPr>
        <w:t xml:space="preserve"> Stress: </w:t>
      </w:r>
      <w:proofErr w:type="spellStart"/>
      <w:r w:rsidRPr="001627BF">
        <w:rPr>
          <w:i/>
          <w:iCs/>
          <w:lang w:val="cs-CZ"/>
        </w:rPr>
        <w:t>Principles</w:t>
      </w:r>
      <w:proofErr w:type="spellEnd"/>
      <w:r w:rsidRPr="001627BF">
        <w:rPr>
          <w:i/>
          <w:iCs/>
          <w:lang w:val="cs-CZ"/>
        </w:rPr>
        <w:t xml:space="preserve"> and </w:t>
      </w:r>
      <w:proofErr w:type="spellStart"/>
      <w:r w:rsidRPr="001627BF">
        <w:rPr>
          <w:i/>
          <w:iCs/>
          <w:lang w:val="cs-CZ"/>
        </w:rPr>
        <w:t>Strategies</w:t>
      </w:r>
      <w:proofErr w:type="spellEnd"/>
      <w:r w:rsidRPr="001627BF">
        <w:rPr>
          <w:i/>
          <w:iCs/>
          <w:lang w:val="cs-CZ"/>
        </w:rPr>
        <w:t xml:space="preserve"> </w:t>
      </w:r>
      <w:proofErr w:type="spellStart"/>
      <w:r w:rsidRPr="001627BF">
        <w:rPr>
          <w:i/>
          <w:iCs/>
          <w:lang w:val="cs-CZ"/>
        </w:rPr>
        <w:t>for</w:t>
      </w:r>
      <w:proofErr w:type="spellEnd"/>
      <w:r w:rsidRPr="001627BF">
        <w:rPr>
          <w:i/>
          <w:iCs/>
          <w:lang w:val="cs-CZ"/>
        </w:rPr>
        <w:t xml:space="preserve"> </w:t>
      </w:r>
      <w:proofErr w:type="spellStart"/>
      <w:r w:rsidRPr="001627BF">
        <w:rPr>
          <w:i/>
          <w:iCs/>
          <w:lang w:val="cs-CZ"/>
        </w:rPr>
        <w:t>Health</w:t>
      </w:r>
      <w:proofErr w:type="spellEnd"/>
      <w:r w:rsidRPr="001627BF">
        <w:rPr>
          <w:i/>
          <w:iCs/>
          <w:lang w:val="cs-CZ"/>
        </w:rPr>
        <w:t xml:space="preserve"> and </w:t>
      </w:r>
      <w:proofErr w:type="spellStart"/>
      <w:r w:rsidRPr="001627BF">
        <w:rPr>
          <w:i/>
          <w:iCs/>
          <w:lang w:val="cs-CZ"/>
        </w:rPr>
        <w:t>Wellbeing</w:t>
      </w:r>
      <w:proofErr w:type="spellEnd"/>
      <w:r w:rsidRPr="001627BF">
        <w:rPr>
          <w:lang w:val="cs-CZ"/>
        </w:rPr>
        <w:t xml:space="preserve">. 5. vyd. </w:t>
      </w:r>
      <w:proofErr w:type="spellStart"/>
      <w:r w:rsidRPr="001627BF">
        <w:rPr>
          <w:lang w:val="cs-CZ"/>
        </w:rPr>
        <w:t>Sudbury</w:t>
      </w:r>
      <w:proofErr w:type="spellEnd"/>
      <w:r w:rsidRPr="001627BF">
        <w:rPr>
          <w:lang w:val="cs-CZ"/>
        </w:rPr>
        <w:t xml:space="preserve">: Jones and </w:t>
      </w:r>
      <w:proofErr w:type="spellStart"/>
      <w:r w:rsidRPr="001627BF">
        <w:rPr>
          <w:lang w:val="cs-CZ"/>
        </w:rPr>
        <w:t>Barlett</w:t>
      </w:r>
      <w:proofErr w:type="spellEnd"/>
      <w:r w:rsidRPr="001627BF">
        <w:rPr>
          <w:lang w:val="cs-CZ"/>
        </w:rPr>
        <w:t xml:space="preserve"> </w:t>
      </w:r>
      <w:proofErr w:type="spellStart"/>
      <w:r w:rsidRPr="001627BF">
        <w:rPr>
          <w:lang w:val="cs-CZ"/>
        </w:rPr>
        <w:t>Publishers</w:t>
      </w:r>
      <w:proofErr w:type="spellEnd"/>
      <w:r w:rsidRPr="001627BF">
        <w:rPr>
          <w:lang w:val="cs-CZ"/>
        </w:rPr>
        <w:t>. ISBN 0-7637-3532-9.</w:t>
      </w:r>
    </w:p>
    <w:p w14:paraId="1D3FEBAA" w14:textId="6CF73787" w:rsidR="00176354" w:rsidRPr="001627BF" w:rsidRDefault="00176354" w:rsidP="00176354">
      <w:pPr>
        <w:pStyle w:val="Seznamliteratury"/>
      </w:pPr>
      <w:r w:rsidRPr="001627BF">
        <w:t xml:space="preserve">Smith, K. and R. Lovgren, 2018. </w:t>
      </w:r>
      <w:proofErr w:type="spellStart"/>
      <w:r w:rsidRPr="001627BF">
        <w:t>Empirický</w:t>
      </w:r>
      <w:proofErr w:type="spellEnd"/>
      <w:r w:rsidRPr="001627BF">
        <w:t xml:space="preserve"> </w:t>
      </w:r>
      <w:proofErr w:type="spellStart"/>
      <w:r w:rsidRPr="001627BF">
        <w:t>důkaz</w:t>
      </w:r>
      <w:proofErr w:type="spellEnd"/>
      <w:r w:rsidRPr="001627BF">
        <w:t xml:space="preserve"> </w:t>
      </w:r>
      <w:proofErr w:type="spellStart"/>
      <w:r w:rsidRPr="001627BF">
        <w:t>hlubokého</w:t>
      </w:r>
      <w:proofErr w:type="spellEnd"/>
      <w:r w:rsidRPr="001627BF">
        <w:t xml:space="preserve"> </w:t>
      </w:r>
      <w:proofErr w:type="spellStart"/>
      <w:r w:rsidRPr="001627BF">
        <w:t>učení</w:t>
      </w:r>
      <w:proofErr w:type="spellEnd"/>
      <w:r w:rsidRPr="001627BF">
        <w:t xml:space="preserve"> </w:t>
      </w:r>
      <w:proofErr w:type="spellStart"/>
      <w:r w:rsidRPr="001627BF">
        <w:t>ve</w:t>
      </w:r>
      <w:proofErr w:type="spellEnd"/>
      <w:r w:rsidRPr="001627BF">
        <w:t xml:space="preserve"> </w:t>
      </w:r>
      <w:proofErr w:type="spellStart"/>
      <w:r w:rsidRPr="001627BF">
        <w:t>vzdělávacích</w:t>
      </w:r>
      <w:proofErr w:type="spellEnd"/>
      <w:r w:rsidRPr="001627BF">
        <w:t xml:space="preserve"> </w:t>
      </w:r>
      <w:proofErr w:type="spellStart"/>
      <w:r w:rsidRPr="001627BF">
        <w:t>komunitách</w:t>
      </w:r>
      <w:proofErr w:type="spellEnd"/>
      <w:r w:rsidRPr="001627BF">
        <w:t xml:space="preserve">. In: </w:t>
      </w:r>
      <w:r w:rsidRPr="001627BF">
        <w:rPr>
          <w:i/>
          <w:iCs/>
        </w:rPr>
        <w:t>Journal of Applied Research in Higher Education</w:t>
      </w:r>
      <w:r w:rsidRPr="001627BF">
        <w:t xml:space="preserve">. ISSN 2050-7003. 1. </w:t>
      </w:r>
      <w:proofErr w:type="spellStart"/>
      <w:r w:rsidRPr="001627BF">
        <w:t>června</w:t>
      </w:r>
      <w:proofErr w:type="spellEnd"/>
      <w:r w:rsidRPr="001627BF">
        <w:t xml:space="preserve"> 2018. DOI: 10.1108/JARHE-11-2017-0141.</w:t>
      </w:r>
    </w:p>
    <w:p w14:paraId="384092E7" w14:textId="70ACE688" w:rsidR="00176354" w:rsidRPr="001627BF" w:rsidRDefault="00176354" w:rsidP="00176354">
      <w:pPr>
        <w:pStyle w:val="Seznamliteratury"/>
      </w:pPr>
      <w:r w:rsidRPr="001627BF">
        <w:t xml:space="preserve">Srivastava, S., Angelo, K. M., </w:t>
      </w:r>
      <w:r w:rsidRPr="001627BF">
        <w:rPr>
          <w:lang w:val="cs-CZ"/>
        </w:rPr>
        <w:t xml:space="preserve">&amp; </w:t>
      </w:r>
      <w:proofErr w:type="spellStart"/>
      <w:r w:rsidRPr="001627BF">
        <w:t>Vallereux</w:t>
      </w:r>
      <w:proofErr w:type="spellEnd"/>
      <w:r w:rsidRPr="001627BF">
        <w:t>, S. R.</w:t>
      </w:r>
      <w:r w:rsidR="00553DA0">
        <w:t>,</w:t>
      </w:r>
      <w:r w:rsidRPr="001627BF">
        <w:t xml:space="preserve"> 2008</w:t>
      </w:r>
      <w:r w:rsidR="00553DA0">
        <w:t>.</w:t>
      </w:r>
      <w:r w:rsidRPr="001627BF">
        <w:t xml:space="preserve"> Extraversion and positive affect: A day reconstruction study of person–environment transactions</w:t>
      </w:r>
      <w:r w:rsidR="00553DA0">
        <w:t>. In:</w:t>
      </w:r>
      <w:r w:rsidRPr="001627BF">
        <w:t xml:space="preserve"> </w:t>
      </w:r>
      <w:r w:rsidRPr="001627BF">
        <w:rPr>
          <w:i/>
          <w:iCs/>
        </w:rPr>
        <w:t>Journal of Research in Personality</w:t>
      </w:r>
      <w:r w:rsidRPr="001627BF">
        <w:t xml:space="preserve">, 42(6), 1613–1618. </w:t>
      </w:r>
      <w:proofErr w:type="spellStart"/>
      <w:r w:rsidR="00553DA0" w:rsidRPr="001627BF">
        <w:t>doi</w:t>
      </w:r>
      <w:proofErr w:type="spellEnd"/>
      <w:r w:rsidRPr="001627BF">
        <w:t>: 10.1016/j.jrp.2008.05.002.</w:t>
      </w:r>
    </w:p>
    <w:p w14:paraId="7F18437F" w14:textId="7E95F74A" w:rsidR="001627BF" w:rsidRPr="001627BF" w:rsidRDefault="001627BF" w:rsidP="001627BF">
      <w:pPr>
        <w:pStyle w:val="Seznamliteratury"/>
        <w:rPr>
          <w:lang w:val="cs-CZ"/>
        </w:rPr>
      </w:pPr>
      <w:proofErr w:type="spellStart"/>
      <w:r w:rsidRPr="001627BF">
        <w:rPr>
          <w:lang w:val="cs-CZ"/>
        </w:rPr>
        <w:t>Švamberk</w:t>
      </w:r>
      <w:proofErr w:type="spellEnd"/>
      <w:r w:rsidRPr="001627BF">
        <w:rPr>
          <w:lang w:val="cs-CZ"/>
        </w:rPr>
        <w:t xml:space="preserve"> Šauerová, M., 2018. </w:t>
      </w:r>
      <w:r w:rsidRPr="001627BF">
        <w:rPr>
          <w:i/>
          <w:iCs/>
          <w:lang w:val="cs-CZ"/>
        </w:rPr>
        <w:t>Techniky osobnostního rozvoje a duševní hygieny učitele</w:t>
      </w:r>
      <w:r w:rsidRPr="001627BF">
        <w:rPr>
          <w:lang w:val="cs-CZ"/>
        </w:rPr>
        <w:t>. Praha: Grada. Pedagogika (Grada). ISBN 978-80-271-0470-3.</w:t>
      </w:r>
    </w:p>
    <w:p w14:paraId="60E24E1B" w14:textId="77777777" w:rsidR="001627BF" w:rsidRPr="001627BF" w:rsidRDefault="001627BF" w:rsidP="001627BF">
      <w:pPr>
        <w:pStyle w:val="Seznamliteratury"/>
        <w:rPr>
          <w:lang w:val="cs-CZ"/>
        </w:rPr>
      </w:pPr>
      <w:proofErr w:type="spellStart"/>
      <w:r w:rsidRPr="001627BF">
        <w:rPr>
          <w:lang w:val="cs-CZ"/>
        </w:rPr>
        <w:t>Trenoweth</w:t>
      </w:r>
      <w:proofErr w:type="spellEnd"/>
      <w:r w:rsidRPr="001627BF">
        <w:rPr>
          <w:lang w:val="cs-CZ"/>
        </w:rPr>
        <w:t xml:space="preserve">, S. &amp; </w:t>
      </w:r>
      <w:proofErr w:type="spellStart"/>
      <w:r w:rsidRPr="001627BF">
        <w:rPr>
          <w:lang w:val="cs-CZ"/>
        </w:rPr>
        <w:t>Moone</w:t>
      </w:r>
      <w:proofErr w:type="spellEnd"/>
      <w:r w:rsidRPr="001627BF">
        <w:rPr>
          <w:lang w:val="cs-CZ"/>
        </w:rPr>
        <w:t>, N., 2017. </w:t>
      </w:r>
      <w:proofErr w:type="spellStart"/>
      <w:r w:rsidRPr="001627BF">
        <w:rPr>
          <w:i/>
          <w:iCs/>
          <w:lang w:val="cs-CZ"/>
        </w:rPr>
        <w:t>Psychosocial</w:t>
      </w:r>
      <w:proofErr w:type="spellEnd"/>
      <w:r w:rsidRPr="001627BF">
        <w:rPr>
          <w:i/>
          <w:iCs/>
          <w:lang w:val="cs-CZ"/>
        </w:rPr>
        <w:t xml:space="preserve"> </w:t>
      </w:r>
      <w:proofErr w:type="spellStart"/>
      <w:r w:rsidRPr="001627BF">
        <w:rPr>
          <w:i/>
          <w:iCs/>
          <w:lang w:val="cs-CZ"/>
        </w:rPr>
        <w:t>Assessment</w:t>
      </w:r>
      <w:proofErr w:type="spellEnd"/>
      <w:r w:rsidRPr="001627BF">
        <w:rPr>
          <w:i/>
          <w:iCs/>
          <w:lang w:val="cs-CZ"/>
        </w:rPr>
        <w:t xml:space="preserve"> in </w:t>
      </w:r>
      <w:proofErr w:type="spellStart"/>
      <w:r w:rsidRPr="001627BF">
        <w:rPr>
          <w:i/>
          <w:iCs/>
          <w:lang w:val="cs-CZ"/>
        </w:rPr>
        <w:t>Mental</w:t>
      </w:r>
      <w:proofErr w:type="spellEnd"/>
      <w:r w:rsidRPr="001627BF">
        <w:rPr>
          <w:i/>
          <w:iCs/>
          <w:lang w:val="cs-CZ"/>
        </w:rPr>
        <w:t xml:space="preserve"> </w:t>
      </w:r>
      <w:proofErr w:type="spellStart"/>
      <w:r w:rsidRPr="001627BF">
        <w:rPr>
          <w:i/>
          <w:iCs/>
          <w:lang w:val="cs-CZ"/>
        </w:rPr>
        <w:t>Health</w:t>
      </w:r>
      <w:proofErr w:type="spellEnd"/>
      <w:r w:rsidRPr="001627BF">
        <w:rPr>
          <w:lang w:val="cs-CZ"/>
        </w:rPr>
        <w:t xml:space="preserve">. London: </w:t>
      </w:r>
      <w:proofErr w:type="spellStart"/>
      <w:r w:rsidRPr="001627BF">
        <w:rPr>
          <w:lang w:val="cs-CZ"/>
        </w:rPr>
        <w:t>Sage</w:t>
      </w:r>
      <w:proofErr w:type="spellEnd"/>
      <w:r w:rsidRPr="001627BF">
        <w:rPr>
          <w:lang w:val="cs-CZ"/>
        </w:rPr>
        <w:t xml:space="preserve"> </w:t>
      </w:r>
      <w:proofErr w:type="spellStart"/>
      <w:r w:rsidRPr="001627BF">
        <w:rPr>
          <w:lang w:val="cs-CZ"/>
        </w:rPr>
        <w:t>Publications</w:t>
      </w:r>
      <w:proofErr w:type="spellEnd"/>
      <w:r w:rsidRPr="001627BF">
        <w:rPr>
          <w:lang w:val="cs-CZ"/>
        </w:rPr>
        <w:t>. ISBN 987-1-4739-1284-7.</w:t>
      </w:r>
    </w:p>
    <w:p w14:paraId="64DB3C18" w14:textId="77777777" w:rsidR="001627BF" w:rsidRPr="001627BF" w:rsidRDefault="001627BF" w:rsidP="001627BF">
      <w:pPr>
        <w:pStyle w:val="Seznamliteratury"/>
        <w:rPr>
          <w:lang w:val="cs-CZ"/>
        </w:rPr>
      </w:pPr>
      <w:r w:rsidRPr="001627BF">
        <w:rPr>
          <w:lang w:val="cs-CZ"/>
        </w:rPr>
        <w:t>Zacharová, E., 2017. </w:t>
      </w:r>
      <w:r w:rsidRPr="001627BF">
        <w:rPr>
          <w:i/>
          <w:iCs/>
          <w:lang w:val="cs-CZ"/>
        </w:rPr>
        <w:t>Zdravotnická psychologie: teorie a praktická cvičení</w:t>
      </w:r>
      <w:r w:rsidRPr="001627BF">
        <w:rPr>
          <w:lang w:val="cs-CZ"/>
        </w:rPr>
        <w:t xml:space="preserve">. 2., aktualizované a doplněné vydání. Praha: Grada </w:t>
      </w:r>
      <w:proofErr w:type="spellStart"/>
      <w:r w:rsidRPr="001627BF">
        <w:rPr>
          <w:lang w:val="cs-CZ"/>
        </w:rPr>
        <w:t>Publishing</w:t>
      </w:r>
      <w:proofErr w:type="spellEnd"/>
      <w:r w:rsidRPr="001627BF">
        <w:rPr>
          <w:lang w:val="cs-CZ"/>
        </w:rPr>
        <w:t>. Sestra (Grada). ISBN 978-80-271-0155-9.</w:t>
      </w:r>
    </w:p>
    <w:p w14:paraId="2D7FF1B5" w14:textId="77777777" w:rsidR="004D6206" w:rsidRDefault="004D6206" w:rsidP="004D6206">
      <w:pPr>
        <w:pStyle w:val="Seznamliteratury"/>
        <w:numPr>
          <w:ilvl w:val="0"/>
          <w:numId w:val="0"/>
        </w:numPr>
        <w:ind w:left="851" w:hanging="567"/>
      </w:pPr>
    </w:p>
    <w:p w14:paraId="20686D45" w14:textId="77777777" w:rsidR="00012788" w:rsidRDefault="00704CBD" w:rsidP="004D4235">
      <w:pPr>
        <w:pStyle w:val="Kontaktndaje"/>
        <w:spacing w:before="0"/>
      </w:pPr>
      <w:r>
        <w:t>Contact</w:t>
      </w:r>
    </w:p>
    <w:p w14:paraId="6134B29A" w14:textId="7D2E8BE1" w:rsidR="00C63B89" w:rsidRPr="00415CF9" w:rsidRDefault="008D3594" w:rsidP="00C63B89">
      <w:pPr>
        <w:pStyle w:val="Kontaktndajetext"/>
      </w:pPr>
      <w:r w:rsidRPr="00582CD0">
        <w:t>Ing. Pavel Rosenlacher</w:t>
      </w:r>
      <w:r>
        <w:t xml:space="preserve">, Ph.D.; </w:t>
      </w:r>
      <w:r w:rsidR="00C63B89">
        <w:t>Ing. Mgr. Jaromír Tichý, Ph.D., MBA</w:t>
      </w:r>
      <w:r>
        <w:t>; Mgr</w:t>
      </w:r>
      <w:r w:rsidRPr="008D3594">
        <w:t>. Radka Kmochová</w:t>
      </w:r>
    </w:p>
    <w:p w14:paraId="3DB4A32D" w14:textId="77777777" w:rsidR="00C63B89" w:rsidRDefault="00C63B89" w:rsidP="00C63B89">
      <w:pPr>
        <w:pStyle w:val="Kontaktndajetext"/>
      </w:pPr>
      <w:r w:rsidRPr="005E75BA">
        <w:t>University of Finance and Administration</w:t>
      </w:r>
    </w:p>
    <w:p w14:paraId="55E4B808" w14:textId="77777777" w:rsidR="00C63B89" w:rsidRDefault="00C63B89" w:rsidP="00C63B89">
      <w:pPr>
        <w:pStyle w:val="Kontaktndajetext"/>
      </w:pPr>
      <w:proofErr w:type="spellStart"/>
      <w:r>
        <w:t>Estonská</w:t>
      </w:r>
      <w:proofErr w:type="spellEnd"/>
      <w:r>
        <w:t xml:space="preserve"> 500, 101 00 Praha 10, Czech Republic </w:t>
      </w:r>
    </w:p>
    <w:p w14:paraId="4274FE12" w14:textId="77777777" w:rsidR="00C63B89" w:rsidRDefault="00C63B89" w:rsidP="00C63B89">
      <w:pPr>
        <w:pStyle w:val="Kontaktndajetext"/>
      </w:pPr>
      <w:r>
        <w:t>Tel: 210 088 800</w:t>
      </w:r>
    </w:p>
    <w:p w14:paraId="1D43D959" w14:textId="677AE8BC" w:rsidR="007E5DF1" w:rsidRPr="00415CF9" w:rsidRDefault="00C63B89" w:rsidP="00C63B89">
      <w:pPr>
        <w:pStyle w:val="Kontaktndajetext"/>
      </w:pPr>
      <w:r>
        <w:t xml:space="preserve">email: </w:t>
      </w:r>
      <w:r w:rsidR="008D3594" w:rsidRPr="00582CD0">
        <w:t>pavel.rosenlacher@vsfs.cz</w:t>
      </w:r>
      <w:r w:rsidR="008D3594">
        <w:t>;</w:t>
      </w:r>
      <w:r w:rsidR="008D3594" w:rsidRPr="00582CD0">
        <w:t xml:space="preserve"> </w:t>
      </w:r>
      <w:r w:rsidR="00582CD0" w:rsidRPr="00582CD0">
        <w:t>jaromir.tichy@vsfs.cz</w:t>
      </w:r>
    </w:p>
    <w:sectPr w:rsidR="007E5DF1" w:rsidRPr="00415CF9" w:rsidSect="002709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4434B"/>
    <w:multiLevelType w:val="multilevel"/>
    <w:tmpl w:val="E2EC2D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A491BE3"/>
    <w:multiLevelType w:val="hybridMultilevel"/>
    <w:tmpl w:val="24BEDA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BA31C7"/>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6790D7F"/>
    <w:multiLevelType w:val="multilevel"/>
    <w:tmpl w:val="310E468E"/>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A804BC"/>
    <w:multiLevelType w:val="hybridMultilevel"/>
    <w:tmpl w:val="25F81BE0"/>
    <w:lvl w:ilvl="0" w:tplc="BD8E86C8">
      <w:start w:val="1"/>
      <w:numFmt w:val="decimal"/>
      <w:pStyle w:val="Seznamliteratury"/>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330119A"/>
    <w:multiLevelType w:val="multilevel"/>
    <w:tmpl w:val="989E63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8A63366"/>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CDA671B"/>
    <w:multiLevelType w:val="multilevel"/>
    <w:tmpl w:val="83167C98"/>
    <w:lvl w:ilvl="0">
      <w:start w:val="1"/>
      <w:numFmt w:val="decimal"/>
      <w:pStyle w:val="Nadpiskapitoly"/>
      <w:lvlText w:val="%1"/>
      <w:lvlJc w:val="left"/>
      <w:pPr>
        <w:tabs>
          <w:tab w:val="num" w:pos="432"/>
        </w:tabs>
        <w:ind w:left="432" w:hanging="432"/>
      </w:pPr>
      <w:rPr>
        <w:rFonts w:hint="default"/>
      </w:rPr>
    </w:lvl>
    <w:lvl w:ilvl="1">
      <w:start w:val="1"/>
      <w:numFmt w:val="decimal"/>
      <w:pStyle w:val="Nadpispodkapitoly"/>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39C7216"/>
    <w:multiLevelType w:val="hybridMultilevel"/>
    <w:tmpl w:val="FC803E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FF0FFB"/>
    <w:multiLevelType w:val="hybridMultilevel"/>
    <w:tmpl w:val="61684D48"/>
    <w:lvl w:ilvl="0" w:tplc="2BC0AC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C023C74"/>
    <w:multiLevelType w:val="hybridMultilevel"/>
    <w:tmpl w:val="02A00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74739C"/>
    <w:multiLevelType w:val="hybridMultilevel"/>
    <w:tmpl w:val="DFB83EB0"/>
    <w:lvl w:ilvl="0" w:tplc="CFCEBCF8">
      <w:start w:val="1"/>
      <w:numFmt w:val="decimal"/>
      <w:pStyle w:val="Literaturaseznam"/>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5120126">
    <w:abstractNumId w:val="1"/>
  </w:num>
  <w:num w:numId="2" w16cid:durableId="1658731682">
    <w:abstractNumId w:val="6"/>
  </w:num>
  <w:num w:numId="3" w16cid:durableId="1878153032">
    <w:abstractNumId w:val="14"/>
  </w:num>
  <w:num w:numId="4" w16cid:durableId="1847014729">
    <w:abstractNumId w:val="10"/>
  </w:num>
  <w:num w:numId="5" w16cid:durableId="125202045">
    <w:abstractNumId w:val="3"/>
  </w:num>
  <w:num w:numId="6" w16cid:durableId="196161338">
    <w:abstractNumId w:val="12"/>
  </w:num>
  <w:num w:numId="7" w16cid:durableId="698436957">
    <w:abstractNumId w:val="11"/>
  </w:num>
  <w:num w:numId="8" w16cid:durableId="1762019620">
    <w:abstractNumId w:val="2"/>
  </w:num>
  <w:num w:numId="9" w16cid:durableId="1986474412">
    <w:abstractNumId w:val="7"/>
  </w:num>
  <w:num w:numId="10" w16cid:durableId="1467549163">
    <w:abstractNumId w:val="0"/>
  </w:num>
  <w:num w:numId="11" w16cid:durableId="2124878738">
    <w:abstractNumId w:val="9"/>
  </w:num>
  <w:num w:numId="12" w16cid:durableId="1843930096">
    <w:abstractNumId w:val="18"/>
  </w:num>
  <w:num w:numId="13" w16cid:durableId="623460732">
    <w:abstractNumId w:val="21"/>
  </w:num>
  <w:num w:numId="14" w16cid:durableId="1278371795">
    <w:abstractNumId w:val="17"/>
  </w:num>
  <w:num w:numId="15" w16cid:durableId="152528045">
    <w:abstractNumId w:val="13"/>
  </w:num>
  <w:num w:numId="16" w16cid:durableId="672879339">
    <w:abstractNumId w:val="5"/>
  </w:num>
  <w:num w:numId="17" w16cid:durableId="1095442007">
    <w:abstractNumId w:val="8"/>
  </w:num>
  <w:num w:numId="18" w16cid:durableId="2117433817">
    <w:abstractNumId w:val="15"/>
  </w:num>
  <w:num w:numId="19" w16cid:durableId="985010117">
    <w:abstractNumId w:val="15"/>
  </w:num>
  <w:num w:numId="20" w16cid:durableId="86921921">
    <w:abstractNumId w:val="19"/>
  </w:num>
  <w:num w:numId="21" w16cid:durableId="1152134247">
    <w:abstractNumId w:val="9"/>
    <w:lvlOverride w:ilvl="0">
      <w:startOverride w:val="1"/>
    </w:lvlOverride>
  </w:num>
  <w:num w:numId="22" w16cid:durableId="804587106">
    <w:abstractNumId w:val="20"/>
  </w:num>
  <w:num w:numId="23" w16cid:durableId="2005165599">
    <w:abstractNumId w:val="16"/>
  </w:num>
  <w:num w:numId="24" w16cid:durableId="1681540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48"/>
    <w:rsid w:val="000004D1"/>
    <w:rsid w:val="00012788"/>
    <w:rsid w:val="00040D6E"/>
    <w:rsid w:val="00043FCF"/>
    <w:rsid w:val="000564D7"/>
    <w:rsid w:val="00071161"/>
    <w:rsid w:val="00090AAA"/>
    <w:rsid w:val="00090C9C"/>
    <w:rsid w:val="00091EFF"/>
    <w:rsid w:val="00093C0F"/>
    <w:rsid w:val="000B31D0"/>
    <w:rsid w:val="000B6278"/>
    <w:rsid w:val="000C4523"/>
    <w:rsid w:val="000F23A1"/>
    <w:rsid w:val="000F79EC"/>
    <w:rsid w:val="001106AF"/>
    <w:rsid w:val="00120958"/>
    <w:rsid w:val="0013032E"/>
    <w:rsid w:val="00144906"/>
    <w:rsid w:val="00151538"/>
    <w:rsid w:val="00155781"/>
    <w:rsid w:val="001627BF"/>
    <w:rsid w:val="0016775F"/>
    <w:rsid w:val="00176354"/>
    <w:rsid w:val="00191B82"/>
    <w:rsid w:val="001A4379"/>
    <w:rsid w:val="001B5584"/>
    <w:rsid w:val="001C6988"/>
    <w:rsid w:val="001E2D2F"/>
    <w:rsid w:val="00201D13"/>
    <w:rsid w:val="002063F6"/>
    <w:rsid w:val="00242572"/>
    <w:rsid w:val="00261261"/>
    <w:rsid w:val="002709D5"/>
    <w:rsid w:val="002772D7"/>
    <w:rsid w:val="002C6D63"/>
    <w:rsid w:val="00300CC6"/>
    <w:rsid w:val="00306697"/>
    <w:rsid w:val="00316F62"/>
    <w:rsid w:val="003360F3"/>
    <w:rsid w:val="00337F13"/>
    <w:rsid w:val="00364BC5"/>
    <w:rsid w:val="0039058E"/>
    <w:rsid w:val="00397DC4"/>
    <w:rsid w:val="003B39E0"/>
    <w:rsid w:val="003D2912"/>
    <w:rsid w:val="00415CF9"/>
    <w:rsid w:val="00424C2A"/>
    <w:rsid w:val="004331FB"/>
    <w:rsid w:val="00446386"/>
    <w:rsid w:val="00455C19"/>
    <w:rsid w:val="00457A65"/>
    <w:rsid w:val="00466CA8"/>
    <w:rsid w:val="00476632"/>
    <w:rsid w:val="004C1CAA"/>
    <w:rsid w:val="004C3184"/>
    <w:rsid w:val="004D4235"/>
    <w:rsid w:val="004D6206"/>
    <w:rsid w:val="004F50BF"/>
    <w:rsid w:val="0051387E"/>
    <w:rsid w:val="005139A2"/>
    <w:rsid w:val="0052701C"/>
    <w:rsid w:val="0054119E"/>
    <w:rsid w:val="00544CEC"/>
    <w:rsid w:val="00552496"/>
    <w:rsid w:val="00553DA0"/>
    <w:rsid w:val="00574460"/>
    <w:rsid w:val="00582CD0"/>
    <w:rsid w:val="005A0AE7"/>
    <w:rsid w:val="005A3B8E"/>
    <w:rsid w:val="005B6083"/>
    <w:rsid w:val="00601786"/>
    <w:rsid w:val="00615129"/>
    <w:rsid w:val="00620897"/>
    <w:rsid w:val="00631893"/>
    <w:rsid w:val="00647FE4"/>
    <w:rsid w:val="00671E05"/>
    <w:rsid w:val="00681BA5"/>
    <w:rsid w:val="00690E16"/>
    <w:rsid w:val="00693607"/>
    <w:rsid w:val="006A4014"/>
    <w:rsid w:val="006C4434"/>
    <w:rsid w:val="00704CBD"/>
    <w:rsid w:val="00760F5B"/>
    <w:rsid w:val="00763F5F"/>
    <w:rsid w:val="00772D8D"/>
    <w:rsid w:val="0078302A"/>
    <w:rsid w:val="007934FF"/>
    <w:rsid w:val="007A3A03"/>
    <w:rsid w:val="007A65C9"/>
    <w:rsid w:val="007A7C5C"/>
    <w:rsid w:val="007A7E0B"/>
    <w:rsid w:val="007C5A0C"/>
    <w:rsid w:val="007E5DF1"/>
    <w:rsid w:val="008119F0"/>
    <w:rsid w:val="00844060"/>
    <w:rsid w:val="008461EC"/>
    <w:rsid w:val="008639E3"/>
    <w:rsid w:val="00881C5E"/>
    <w:rsid w:val="008A705F"/>
    <w:rsid w:val="008C393D"/>
    <w:rsid w:val="008C620F"/>
    <w:rsid w:val="008D3594"/>
    <w:rsid w:val="008F0466"/>
    <w:rsid w:val="008F3987"/>
    <w:rsid w:val="00961D50"/>
    <w:rsid w:val="00986648"/>
    <w:rsid w:val="009A0716"/>
    <w:rsid w:val="00A10BCC"/>
    <w:rsid w:val="00A114DA"/>
    <w:rsid w:val="00A153B1"/>
    <w:rsid w:val="00A629B9"/>
    <w:rsid w:val="00A71AE7"/>
    <w:rsid w:val="00A81EE1"/>
    <w:rsid w:val="00A857B8"/>
    <w:rsid w:val="00A9293D"/>
    <w:rsid w:val="00AF2B1C"/>
    <w:rsid w:val="00AF675E"/>
    <w:rsid w:val="00B2576A"/>
    <w:rsid w:val="00BA35C8"/>
    <w:rsid w:val="00BB300F"/>
    <w:rsid w:val="00BE13F6"/>
    <w:rsid w:val="00BE46EB"/>
    <w:rsid w:val="00C25C5C"/>
    <w:rsid w:val="00C35FCF"/>
    <w:rsid w:val="00C63B89"/>
    <w:rsid w:val="00CA511A"/>
    <w:rsid w:val="00CE1A8D"/>
    <w:rsid w:val="00CE50CD"/>
    <w:rsid w:val="00CE7C6A"/>
    <w:rsid w:val="00CF23B9"/>
    <w:rsid w:val="00CF7CEA"/>
    <w:rsid w:val="00D0549B"/>
    <w:rsid w:val="00D20E0F"/>
    <w:rsid w:val="00D20E23"/>
    <w:rsid w:val="00D20EFB"/>
    <w:rsid w:val="00D23573"/>
    <w:rsid w:val="00D33D54"/>
    <w:rsid w:val="00DC2686"/>
    <w:rsid w:val="00DD11F9"/>
    <w:rsid w:val="00DD3E02"/>
    <w:rsid w:val="00DF40F0"/>
    <w:rsid w:val="00E32F9E"/>
    <w:rsid w:val="00E33E8B"/>
    <w:rsid w:val="00E622C5"/>
    <w:rsid w:val="00E74A4B"/>
    <w:rsid w:val="00E77D1C"/>
    <w:rsid w:val="00E82E7A"/>
    <w:rsid w:val="00EA1C30"/>
    <w:rsid w:val="00EB4E86"/>
    <w:rsid w:val="00EC2928"/>
    <w:rsid w:val="00EC7E0B"/>
    <w:rsid w:val="00EE2266"/>
    <w:rsid w:val="00EE489A"/>
    <w:rsid w:val="00F2366E"/>
    <w:rsid w:val="00F23C3D"/>
    <w:rsid w:val="00F26616"/>
    <w:rsid w:val="00F43F29"/>
    <w:rsid w:val="00F535C3"/>
    <w:rsid w:val="00F773AC"/>
    <w:rsid w:val="00F82A31"/>
    <w:rsid w:val="00FA6693"/>
    <w:rsid w:val="00FB5779"/>
    <w:rsid w:val="00FC3073"/>
    <w:rsid w:val="00FE2581"/>
    <w:rsid w:val="00FE5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425B"/>
  <w15:docId w15:val="{0C44236B-4A61-4C27-A427-B763EA8C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3607"/>
    <w:rPr>
      <w:sz w:val="24"/>
      <w:szCs w:val="24"/>
      <w:lang w:val="en-GB"/>
    </w:rPr>
  </w:style>
  <w:style w:type="paragraph" w:styleId="Nadpis1">
    <w:name w:val="heading 1"/>
    <w:basedOn w:val="Normln"/>
    <w:next w:val="Normln"/>
    <w:link w:val="Nadpis1Char"/>
    <w:qFormat/>
    <w:rsid w:val="00C63B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qFormat/>
    <w:rsid w:val="00012788"/>
    <w:pPr>
      <w:keepNext/>
      <w:spacing w:before="240" w:after="60"/>
      <w:outlineLvl w:val="2"/>
    </w:pPr>
    <w:rPr>
      <w:rFonts w:ascii="Arial" w:hAnsi="Arial" w:cs="Arial"/>
      <w:b/>
      <w:bCs/>
      <w:sz w:val="26"/>
      <w:szCs w:val="26"/>
    </w:rPr>
  </w:style>
  <w:style w:type="paragraph" w:styleId="Nadpis4">
    <w:name w:val="heading 4"/>
    <w:basedOn w:val="Normln"/>
    <w:next w:val="Normln"/>
    <w:qFormat/>
    <w:rsid w:val="00012788"/>
    <w:pPr>
      <w:keepNext/>
      <w:spacing w:before="240" w:after="60"/>
      <w:outlineLvl w:val="3"/>
    </w:pPr>
    <w:rPr>
      <w:b/>
      <w:bCs/>
      <w:sz w:val="28"/>
      <w:szCs w:val="28"/>
    </w:rPr>
  </w:style>
  <w:style w:type="paragraph" w:styleId="Nadpis5">
    <w:name w:val="heading 5"/>
    <w:basedOn w:val="Normln"/>
    <w:next w:val="Normln"/>
    <w:qFormat/>
    <w:rsid w:val="00012788"/>
    <w:pPr>
      <w:spacing w:before="240" w:after="60"/>
      <w:outlineLvl w:val="4"/>
    </w:pPr>
    <w:rPr>
      <w:b/>
      <w:bCs/>
      <w:i/>
      <w:iCs/>
      <w:sz w:val="26"/>
      <w:szCs w:val="26"/>
    </w:rPr>
  </w:style>
  <w:style w:type="paragraph" w:styleId="Nadpis6">
    <w:name w:val="heading 6"/>
    <w:basedOn w:val="Normln"/>
    <w:next w:val="Normln"/>
    <w:qFormat/>
    <w:rsid w:val="00012788"/>
    <w:pPr>
      <w:spacing w:before="240" w:after="60"/>
      <w:outlineLvl w:val="5"/>
    </w:pPr>
    <w:rPr>
      <w:b/>
      <w:bCs/>
      <w:sz w:val="22"/>
      <w:szCs w:val="22"/>
    </w:rPr>
  </w:style>
  <w:style w:type="paragraph" w:styleId="Nadpis7">
    <w:name w:val="heading 7"/>
    <w:basedOn w:val="Normln"/>
    <w:next w:val="Normln"/>
    <w:qFormat/>
    <w:rsid w:val="00012788"/>
    <w:pPr>
      <w:spacing w:before="240" w:after="60"/>
      <w:outlineLvl w:val="6"/>
    </w:pPr>
  </w:style>
  <w:style w:type="paragraph" w:styleId="Nadpis8">
    <w:name w:val="heading 8"/>
    <w:basedOn w:val="Normln"/>
    <w:next w:val="Normln"/>
    <w:qFormat/>
    <w:rsid w:val="00012788"/>
    <w:pPr>
      <w:spacing w:before="240" w:after="60"/>
      <w:outlineLvl w:val="7"/>
    </w:pPr>
    <w:rPr>
      <w:i/>
      <w:iCs/>
    </w:rPr>
  </w:style>
  <w:style w:type="paragraph" w:styleId="Nadpis9">
    <w:name w:val="heading 9"/>
    <w:basedOn w:val="Normln"/>
    <w:next w:val="Normln"/>
    <w:qFormat/>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pspvku">
    <w:name w:val="Název příspěvku"/>
    <w:basedOn w:val="Normln"/>
    <w:next w:val="Normln"/>
    <w:rsid w:val="00415CF9"/>
    <w:pPr>
      <w:jc w:val="center"/>
    </w:pPr>
    <w:rPr>
      <w:b/>
      <w:caps/>
      <w:sz w:val="28"/>
      <w:szCs w:val="32"/>
    </w:rPr>
  </w:style>
  <w:style w:type="paragraph" w:customStyle="1" w:styleId="Autoi">
    <w:name w:val="Autoři"/>
    <w:basedOn w:val="Normln"/>
    <w:next w:val="Normln"/>
    <w:rsid w:val="00415CF9"/>
    <w:pPr>
      <w:jc w:val="center"/>
    </w:pPr>
    <w:rPr>
      <w:b/>
      <w:i/>
      <w:sz w:val="28"/>
      <w:szCs w:val="28"/>
    </w:rPr>
  </w:style>
  <w:style w:type="paragraph" w:customStyle="1" w:styleId="Abstract">
    <w:name w:val="Abstract"/>
    <w:basedOn w:val="Normln"/>
    <w:next w:val="Normln"/>
    <w:rsid w:val="007A65C9"/>
    <w:rPr>
      <w:b/>
      <w:szCs w:val="26"/>
      <w:lang w:val="en-US"/>
    </w:rPr>
  </w:style>
  <w:style w:type="paragraph" w:customStyle="1" w:styleId="Abstract-text">
    <w:name w:val="Abstract - text"/>
    <w:basedOn w:val="Normln"/>
    <w:next w:val="Normln"/>
    <w:link w:val="Abstract-textChar"/>
    <w:rsid w:val="007A65C9"/>
    <w:pPr>
      <w:spacing w:before="120"/>
      <w:jc w:val="both"/>
    </w:pPr>
    <w:rPr>
      <w:szCs w:val="26"/>
      <w:lang w:val="en-US"/>
    </w:rPr>
  </w:style>
  <w:style w:type="paragraph" w:customStyle="1" w:styleId="Kontaktndaje">
    <w:name w:val="Kontaktní údaje"/>
    <w:basedOn w:val="Normln"/>
    <w:rsid w:val="00CE50CD"/>
    <w:pPr>
      <w:spacing w:before="240"/>
    </w:pPr>
    <w:rPr>
      <w:b/>
    </w:rPr>
  </w:style>
  <w:style w:type="paragraph" w:customStyle="1" w:styleId="Kontaktndajetext">
    <w:name w:val="Kontaktní údaje text"/>
    <w:basedOn w:val="Normln"/>
    <w:rsid w:val="00CE50CD"/>
  </w:style>
  <w:style w:type="paragraph" w:customStyle="1" w:styleId="Nadpiskapitoly">
    <w:name w:val="Nadpis kapitoly"/>
    <w:basedOn w:val="Normln"/>
    <w:next w:val="Text"/>
    <w:rsid w:val="00D20E23"/>
    <w:pPr>
      <w:keepNext/>
      <w:numPr>
        <w:numId w:val="18"/>
      </w:numPr>
      <w:spacing w:before="360"/>
      <w:outlineLvl w:val="0"/>
    </w:pPr>
    <w:rPr>
      <w:b/>
      <w:caps/>
      <w:sz w:val="28"/>
      <w:szCs w:val="28"/>
    </w:rPr>
  </w:style>
  <w:style w:type="paragraph" w:customStyle="1" w:styleId="Nadpispodkapitoly">
    <w:name w:val="Nadpis podkapitoly"/>
    <w:basedOn w:val="Normln"/>
    <w:next w:val="Text"/>
    <w:rsid w:val="00A153B1"/>
    <w:pPr>
      <w:keepNext/>
      <w:numPr>
        <w:ilvl w:val="1"/>
        <w:numId w:val="18"/>
      </w:numPr>
      <w:outlineLvl w:val="1"/>
    </w:pPr>
    <w:rPr>
      <w:b/>
    </w:rPr>
  </w:style>
  <w:style w:type="paragraph" w:customStyle="1" w:styleId="Text">
    <w:name w:val="Text"/>
    <w:basedOn w:val="Normln"/>
    <w:rsid w:val="00090AAA"/>
    <w:pPr>
      <w:spacing w:before="120"/>
      <w:jc w:val="both"/>
    </w:pPr>
  </w:style>
  <w:style w:type="paragraph" w:styleId="Obsah1">
    <w:name w:val="toc 1"/>
    <w:basedOn w:val="Normln"/>
    <w:next w:val="Normln"/>
    <w:autoRedefine/>
    <w:semiHidden/>
    <w:rsid w:val="001106AF"/>
  </w:style>
  <w:style w:type="character" w:styleId="Hypertextovodkaz">
    <w:name w:val="Hyperlink"/>
    <w:basedOn w:val="Standardnpsmoodstavce"/>
    <w:rsid w:val="001106AF"/>
    <w:rPr>
      <w:color w:val="0000FF"/>
      <w:u w:val="single"/>
    </w:rPr>
  </w:style>
  <w:style w:type="paragraph" w:customStyle="1" w:styleId="Literatura">
    <w:name w:val="Literatura"/>
    <w:basedOn w:val="Normln"/>
    <w:next w:val="Normln"/>
    <w:rsid w:val="001106AF"/>
    <w:pPr>
      <w:spacing w:before="240"/>
    </w:pPr>
    <w:rPr>
      <w:b/>
    </w:rPr>
  </w:style>
  <w:style w:type="paragraph" w:customStyle="1" w:styleId="Adresa-nzev">
    <w:name w:val="Adresa - název"/>
    <w:basedOn w:val="Normln"/>
    <w:next w:val="Normln"/>
    <w:rsid w:val="001106AF"/>
    <w:pPr>
      <w:spacing w:before="120"/>
    </w:pPr>
    <w:rPr>
      <w:b/>
    </w:rPr>
  </w:style>
  <w:style w:type="paragraph" w:customStyle="1" w:styleId="Kontakt">
    <w:name w:val="Kontakt"/>
    <w:basedOn w:val="Normln"/>
    <w:next w:val="Text"/>
    <w:rsid w:val="007A3A03"/>
    <w:pPr>
      <w:jc w:val="center"/>
    </w:pPr>
  </w:style>
  <w:style w:type="paragraph" w:customStyle="1" w:styleId="Seznamliteratury">
    <w:name w:val="Seznam literatury"/>
    <w:basedOn w:val="Normln"/>
    <w:rsid w:val="006C4434"/>
    <w:pPr>
      <w:numPr>
        <w:numId w:val="11"/>
      </w:numPr>
    </w:pPr>
  </w:style>
  <w:style w:type="paragraph" w:customStyle="1" w:styleId="Literaturaseznam">
    <w:name w:val="Literatura seznam"/>
    <w:basedOn w:val="Normln"/>
    <w:rsid w:val="006C4434"/>
    <w:pPr>
      <w:numPr>
        <w:numId w:val="13"/>
      </w:numPr>
      <w:spacing w:before="120"/>
    </w:pPr>
    <w:rPr>
      <w:rFonts w:ascii="Arial" w:hAnsi="Arial"/>
    </w:rPr>
  </w:style>
  <w:style w:type="paragraph" w:customStyle="1" w:styleId="Nzev1">
    <w:name w:val="Název1"/>
    <w:basedOn w:val="Normln"/>
    <w:next w:val="Normln"/>
    <w:rsid w:val="00415CF9"/>
    <w:pPr>
      <w:jc w:val="center"/>
    </w:pPr>
    <w:rPr>
      <w:b/>
      <w:caps/>
      <w:sz w:val="28"/>
      <w:szCs w:val="32"/>
      <w:lang w:val="en-US"/>
    </w:rPr>
  </w:style>
  <w:style w:type="paragraph" w:customStyle="1" w:styleId="Abstrakt">
    <w:name w:val="Abstrakt"/>
    <w:basedOn w:val="Abstract"/>
    <w:next w:val="Abstrakt-text"/>
    <w:rsid w:val="00CE50CD"/>
    <w:pPr>
      <w:spacing w:before="240"/>
    </w:pPr>
    <w:rPr>
      <w:lang w:val="cs-CZ"/>
    </w:rPr>
  </w:style>
  <w:style w:type="paragraph" w:customStyle="1" w:styleId="Abstrakt-text">
    <w:name w:val="Abstrakt - text"/>
    <w:basedOn w:val="Abstract-text"/>
    <w:next w:val="Text"/>
    <w:link w:val="Abstrakt-textChar"/>
    <w:rsid w:val="00D20EFB"/>
    <w:rPr>
      <w:lang w:val="cs-CZ"/>
    </w:rPr>
  </w:style>
  <w:style w:type="character" w:customStyle="1" w:styleId="Abstract-textChar">
    <w:name w:val="Abstract - text Char"/>
    <w:basedOn w:val="Standardnpsmoodstavce"/>
    <w:link w:val="Abstract-text"/>
    <w:rsid w:val="007A65C9"/>
    <w:rPr>
      <w:sz w:val="24"/>
      <w:szCs w:val="26"/>
      <w:lang w:val="en-US" w:eastAsia="cs-CZ" w:bidi="ar-SA"/>
    </w:rPr>
  </w:style>
  <w:style w:type="character" w:customStyle="1" w:styleId="Abstrakt-textChar">
    <w:name w:val="Abstrakt - text Char"/>
    <w:basedOn w:val="Abstract-textChar"/>
    <w:link w:val="Abstrakt-text"/>
    <w:rsid w:val="00D20EFB"/>
    <w:rPr>
      <w:sz w:val="24"/>
      <w:szCs w:val="26"/>
      <w:lang w:val="cs-CZ" w:eastAsia="cs-CZ" w:bidi="ar-SA"/>
    </w:rPr>
  </w:style>
  <w:style w:type="paragraph" w:customStyle="1" w:styleId="Anotace">
    <w:name w:val="Anotace"/>
    <w:basedOn w:val="Normln"/>
    <w:rsid w:val="00D20EFB"/>
    <w:pPr>
      <w:tabs>
        <w:tab w:val="left" w:pos="851"/>
        <w:tab w:val="left" w:pos="900"/>
      </w:tabs>
      <w:spacing w:before="360"/>
      <w:ind w:left="567" w:right="567"/>
      <w:jc w:val="both"/>
    </w:pPr>
    <w:rPr>
      <w:rFonts w:ascii="Arial" w:hAnsi="Arial"/>
      <w:szCs w:val="22"/>
    </w:rPr>
  </w:style>
  <w:style w:type="paragraph" w:customStyle="1" w:styleId="KeyWords">
    <w:name w:val="KeyWords"/>
    <w:basedOn w:val="Text"/>
    <w:next w:val="Text"/>
    <w:rsid w:val="00CE50CD"/>
    <w:pPr>
      <w:spacing w:before="240"/>
    </w:pPr>
    <w:rPr>
      <w:i/>
      <w:szCs w:val="26"/>
      <w:lang w:val="en-US"/>
    </w:rPr>
  </w:style>
  <w:style w:type="paragraph" w:customStyle="1" w:styleId="Klovslova">
    <w:name w:val="Klíčová slova"/>
    <w:basedOn w:val="Text"/>
    <w:next w:val="Nadpiskapitoly"/>
    <w:rsid w:val="00CE50CD"/>
    <w:pPr>
      <w:spacing w:before="240"/>
    </w:pPr>
    <w:rPr>
      <w:i/>
      <w:szCs w:val="26"/>
    </w:rPr>
  </w:style>
  <w:style w:type="character" w:customStyle="1" w:styleId="Nadpis1Char">
    <w:name w:val="Nadpis 1 Char"/>
    <w:basedOn w:val="Standardnpsmoodstavce"/>
    <w:link w:val="Nadpis1"/>
    <w:uiPriority w:val="9"/>
    <w:rsid w:val="00C63B89"/>
    <w:rPr>
      <w:rFonts w:asciiTheme="majorHAnsi" w:eastAsiaTheme="majorEastAsia" w:hAnsiTheme="majorHAnsi" w:cstheme="majorBidi"/>
      <w:color w:val="365F91" w:themeColor="accent1" w:themeShade="BF"/>
      <w:sz w:val="32"/>
      <w:szCs w:val="32"/>
    </w:rPr>
  </w:style>
  <w:style w:type="table" w:styleId="Mkatabulky">
    <w:name w:val="Table Grid"/>
    <w:basedOn w:val="Normlntabulka"/>
    <w:uiPriority w:val="99"/>
    <w:rsid w:val="0036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0F79EC"/>
    <w:pPr>
      <w:spacing w:after="150" w:line="150" w:lineRule="atLeast"/>
      <w:jc w:val="both"/>
    </w:pPr>
    <w:rPr>
      <w:sz w:val="12"/>
      <w:szCs w:val="1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7570">
      <w:bodyDiv w:val="1"/>
      <w:marLeft w:val="0"/>
      <w:marRight w:val="0"/>
      <w:marTop w:val="0"/>
      <w:marBottom w:val="0"/>
      <w:divBdr>
        <w:top w:val="none" w:sz="0" w:space="0" w:color="auto"/>
        <w:left w:val="none" w:sz="0" w:space="0" w:color="auto"/>
        <w:bottom w:val="none" w:sz="0" w:space="0" w:color="auto"/>
        <w:right w:val="none" w:sz="0" w:space="0" w:color="auto"/>
      </w:divBdr>
      <w:divsChild>
        <w:div w:id="1506239520">
          <w:marLeft w:val="0"/>
          <w:marRight w:val="0"/>
          <w:marTop w:val="0"/>
          <w:marBottom w:val="0"/>
          <w:divBdr>
            <w:top w:val="none" w:sz="0" w:space="0" w:color="auto"/>
            <w:left w:val="none" w:sz="0" w:space="0" w:color="auto"/>
            <w:bottom w:val="none" w:sz="0" w:space="0" w:color="auto"/>
            <w:right w:val="none" w:sz="0" w:space="0" w:color="auto"/>
          </w:divBdr>
          <w:divsChild>
            <w:div w:id="20472614">
              <w:marLeft w:val="0"/>
              <w:marRight w:val="0"/>
              <w:marTop w:val="0"/>
              <w:marBottom w:val="0"/>
              <w:divBdr>
                <w:top w:val="none" w:sz="0" w:space="0" w:color="auto"/>
                <w:left w:val="none" w:sz="0" w:space="0" w:color="auto"/>
                <w:bottom w:val="none" w:sz="0" w:space="0" w:color="auto"/>
                <w:right w:val="none" w:sz="0" w:space="0" w:color="auto"/>
              </w:divBdr>
              <w:divsChild>
                <w:div w:id="581334311">
                  <w:marLeft w:val="0"/>
                  <w:marRight w:val="0"/>
                  <w:marTop w:val="0"/>
                  <w:marBottom w:val="0"/>
                  <w:divBdr>
                    <w:top w:val="none" w:sz="0" w:space="0" w:color="auto"/>
                    <w:left w:val="none" w:sz="0" w:space="0" w:color="auto"/>
                    <w:bottom w:val="none" w:sz="0" w:space="0" w:color="auto"/>
                    <w:right w:val="none" w:sz="0" w:space="0" w:color="auto"/>
                  </w:divBdr>
                  <w:divsChild>
                    <w:div w:id="639727281">
                      <w:marLeft w:val="0"/>
                      <w:marRight w:val="0"/>
                      <w:marTop w:val="0"/>
                      <w:marBottom w:val="0"/>
                      <w:divBdr>
                        <w:top w:val="none" w:sz="0" w:space="0" w:color="auto"/>
                        <w:left w:val="none" w:sz="0" w:space="0" w:color="auto"/>
                        <w:bottom w:val="none" w:sz="0" w:space="0" w:color="auto"/>
                        <w:right w:val="none" w:sz="0" w:space="0" w:color="auto"/>
                      </w:divBdr>
                      <w:divsChild>
                        <w:div w:id="1857962657">
                          <w:marLeft w:val="0"/>
                          <w:marRight w:val="0"/>
                          <w:marTop w:val="0"/>
                          <w:marBottom w:val="0"/>
                          <w:divBdr>
                            <w:top w:val="none" w:sz="0" w:space="0" w:color="auto"/>
                            <w:left w:val="none" w:sz="0" w:space="0" w:color="auto"/>
                            <w:bottom w:val="none" w:sz="0" w:space="0" w:color="auto"/>
                            <w:right w:val="none" w:sz="0" w:space="0" w:color="auto"/>
                          </w:divBdr>
                          <w:divsChild>
                            <w:div w:id="861936178">
                              <w:marLeft w:val="0"/>
                              <w:marRight w:val="300"/>
                              <w:marTop w:val="180"/>
                              <w:marBottom w:val="0"/>
                              <w:divBdr>
                                <w:top w:val="none" w:sz="0" w:space="0" w:color="auto"/>
                                <w:left w:val="none" w:sz="0" w:space="0" w:color="auto"/>
                                <w:bottom w:val="none" w:sz="0" w:space="0" w:color="auto"/>
                                <w:right w:val="none" w:sz="0" w:space="0" w:color="auto"/>
                              </w:divBdr>
                              <w:divsChild>
                                <w:div w:id="1378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305331">
          <w:marLeft w:val="0"/>
          <w:marRight w:val="0"/>
          <w:marTop w:val="0"/>
          <w:marBottom w:val="0"/>
          <w:divBdr>
            <w:top w:val="none" w:sz="0" w:space="0" w:color="auto"/>
            <w:left w:val="none" w:sz="0" w:space="0" w:color="auto"/>
            <w:bottom w:val="none" w:sz="0" w:space="0" w:color="auto"/>
            <w:right w:val="none" w:sz="0" w:space="0" w:color="auto"/>
          </w:divBdr>
          <w:divsChild>
            <w:div w:id="1040517527">
              <w:marLeft w:val="0"/>
              <w:marRight w:val="0"/>
              <w:marTop w:val="0"/>
              <w:marBottom w:val="0"/>
              <w:divBdr>
                <w:top w:val="none" w:sz="0" w:space="0" w:color="auto"/>
                <w:left w:val="none" w:sz="0" w:space="0" w:color="auto"/>
                <w:bottom w:val="none" w:sz="0" w:space="0" w:color="auto"/>
                <w:right w:val="none" w:sz="0" w:space="0" w:color="auto"/>
              </w:divBdr>
              <w:divsChild>
                <w:div w:id="1707631448">
                  <w:marLeft w:val="0"/>
                  <w:marRight w:val="0"/>
                  <w:marTop w:val="0"/>
                  <w:marBottom w:val="0"/>
                  <w:divBdr>
                    <w:top w:val="none" w:sz="0" w:space="0" w:color="auto"/>
                    <w:left w:val="none" w:sz="0" w:space="0" w:color="auto"/>
                    <w:bottom w:val="none" w:sz="0" w:space="0" w:color="auto"/>
                    <w:right w:val="none" w:sz="0" w:space="0" w:color="auto"/>
                  </w:divBdr>
                  <w:divsChild>
                    <w:div w:id="929118591">
                      <w:marLeft w:val="0"/>
                      <w:marRight w:val="0"/>
                      <w:marTop w:val="0"/>
                      <w:marBottom w:val="0"/>
                      <w:divBdr>
                        <w:top w:val="none" w:sz="0" w:space="0" w:color="auto"/>
                        <w:left w:val="none" w:sz="0" w:space="0" w:color="auto"/>
                        <w:bottom w:val="none" w:sz="0" w:space="0" w:color="auto"/>
                        <w:right w:val="none" w:sz="0" w:space="0" w:color="auto"/>
                      </w:divBdr>
                      <w:divsChild>
                        <w:div w:id="969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923206">
      <w:bodyDiv w:val="1"/>
      <w:marLeft w:val="0"/>
      <w:marRight w:val="0"/>
      <w:marTop w:val="0"/>
      <w:marBottom w:val="0"/>
      <w:divBdr>
        <w:top w:val="none" w:sz="0" w:space="0" w:color="auto"/>
        <w:left w:val="none" w:sz="0" w:space="0" w:color="auto"/>
        <w:bottom w:val="none" w:sz="0" w:space="0" w:color="auto"/>
        <w:right w:val="none" w:sz="0" w:space="0" w:color="auto"/>
      </w:divBdr>
      <w:divsChild>
        <w:div w:id="1517227857">
          <w:marLeft w:val="0"/>
          <w:marRight w:val="0"/>
          <w:marTop w:val="0"/>
          <w:marBottom w:val="0"/>
          <w:divBdr>
            <w:top w:val="none" w:sz="0" w:space="0" w:color="auto"/>
            <w:left w:val="none" w:sz="0" w:space="0" w:color="auto"/>
            <w:bottom w:val="none" w:sz="0" w:space="0" w:color="auto"/>
            <w:right w:val="none" w:sz="0" w:space="0" w:color="auto"/>
          </w:divBdr>
          <w:divsChild>
            <w:div w:id="1568492645">
              <w:marLeft w:val="0"/>
              <w:marRight w:val="0"/>
              <w:marTop w:val="300"/>
              <w:marBottom w:val="0"/>
              <w:divBdr>
                <w:top w:val="single" w:sz="6" w:space="0" w:color="DDDDDD"/>
                <w:left w:val="single" w:sz="6" w:space="0" w:color="DDDDDD"/>
                <w:bottom w:val="single" w:sz="6" w:space="0" w:color="DDDDDD"/>
                <w:right w:val="single" w:sz="6" w:space="0" w:color="DDDDDD"/>
              </w:divBdr>
              <w:divsChild>
                <w:div w:id="1383359257">
                  <w:marLeft w:val="0"/>
                  <w:marRight w:val="0"/>
                  <w:marTop w:val="0"/>
                  <w:marBottom w:val="0"/>
                  <w:divBdr>
                    <w:top w:val="none" w:sz="0" w:space="0" w:color="auto"/>
                    <w:left w:val="none" w:sz="0" w:space="0" w:color="auto"/>
                    <w:bottom w:val="none" w:sz="0" w:space="0" w:color="auto"/>
                    <w:right w:val="none" w:sz="0" w:space="0" w:color="auto"/>
                  </w:divBdr>
                  <w:divsChild>
                    <w:div w:id="83571234">
                      <w:marLeft w:val="0"/>
                      <w:marRight w:val="0"/>
                      <w:marTop w:val="0"/>
                      <w:marBottom w:val="0"/>
                      <w:divBdr>
                        <w:top w:val="none" w:sz="0" w:space="0" w:color="auto"/>
                        <w:left w:val="none" w:sz="0" w:space="0" w:color="auto"/>
                        <w:bottom w:val="none" w:sz="0" w:space="0" w:color="auto"/>
                        <w:right w:val="none" w:sz="0" w:space="0" w:color="auto"/>
                      </w:divBdr>
                      <w:divsChild>
                        <w:div w:id="1953242057">
                          <w:marLeft w:val="0"/>
                          <w:marRight w:val="0"/>
                          <w:marTop w:val="0"/>
                          <w:marBottom w:val="0"/>
                          <w:divBdr>
                            <w:top w:val="none" w:sz="0" w:space="0" w:color="auto"/>
                            <w:left w:val="none" w:sz="0" w:space="0" w:color="auto"/>
                            <w:bottom w:val="none" w:sz="0" w:space="0" w:color="auto"/>
                            <w:right w:val="none" w:sz="0" w:space="0" w:color="auto"/>
                          </w:divBdr>
                          <w:divsChild>
                            <w:div w:id="1548295643">
                              <w:marLeft w:val="0"/>
                              <w:marRight w:val="0"/>
                              <w:marTop w:val="0"/>
                              <w:marBottom w:val="0"/>
                              <w:divBdr>
                                <w:top w:val="none" w:sz="0" w:space="0" w:color="auto"/>
                                <w:left w:val="none" w:sz="0" w:space="0" w:color="auto"/>
                                <w:bottom w:val="none" w:sz="0" w:space="0" w:color="auto"/>
                                <w:right w:val="none" w:sz="0" w:space="0" w:color="auto"/>
                              </w:divBdr>
                              <w:divsChild>
                                <w:div w:id="964888202">
                                  <w:marLeft w:val="0"/>
                                  <w:marRight w:val="0"/>
                                  <w:marTop w:val="0"/>
                                  <w:marBottom w:val="0"/>
                                  <w:divBdr>
                                    <w:top w:val="none" w:sz="0" w:space="0" w:color="auto"/>
                                    <w:left w:val="none" w:sz="0" w:space="0" w:color="auto"/>
                                    <w:bottom w:val="none" w:sz="0" w:space="0" w:color="auto"/>
                                    <w:right w:val="none" w:sz="0" w:space="0" w:color="auto"/>
                                  </w:divBdr>
                                  <w:divsChild>
                                    <w:div w:id="780149320">
                                      <w:marLeft w:val="0"/>
                                      <w:marRight w:val="0"/>
                                      <w:marTop w:val="0"/>
                                      <w:marBottom w:val="0"/>
                                      <w:divBdr>
                                        <w:top w:val="none" w:sz="0" w:space="0" w:color="auto"/>
                                        <w:left w:val="none" w:sz="0" w:space="0" w:color="auto"/>
                                        <w:bottom w:val="none" w:sz="0" w:space="0" w:color="auto"/>
                                        <w:right w:val="none" w:sz="0" w:space="0" w:color="auto"/>
                                      </w:divBdr>
                                      <w:divsChild>
                                        <w:div w:id="1752769890">
                                          <w:marLeft w:val="0"/>
                                          <w:marRight w:val="0"/>
                                          <w:marTop w:val="0"/>
                                          <w:marBottom w:val="0"/>
                                          <w:divBdr>
                                            <w:top w:val="none" w:sz="0" w:space="0" w:color="auto"/>
                                            <w:left w:val="none" w:sz="0" w:space="0" w:color="auto"/>
                                            <w:bottom w:val="none" w:sz="0" w:space="0" w:color="auto"/>
                                            <w:right w:val="none" w:sz="0" w:space="0" w:color="auto"/>
                                          </w:divBdr>
                                          <w:divsChild>
                                            <w:div w:id="1265383054">
                                              <w:marLeft w:val="0"/>
                                              <w:marRight w:val="0"/>
                                              <w:marTop w:val="0"/>
                                              <w:marBottom w:val="0"/>
                                              <w:divBdr>
                                                <w:top w:val="none" w:sz="0" w:space="0" w:color="auto"/>
                                                <w:left w:val="none" w:sz="0" w:space="0" w:color="auto"/>
                                                <w:bottom w:val="none" w:sz="0" w:space="0" w:color="auto"/>
                                                <w:right w:val="none" w:sz="0" w:space="0" w:color="auto"/>
                                              </w:divBdr>
                                            </w:div>
                                            <w:div w:id="136728650">
                                              <w:marLeft w:val="0"/>
                                              <w:marRight w:val="0"/>
                                              <w:marTop w:val="0"/>
                                              <w:marBottom w:val="0"/>
                                              <w:divBdr>
                                                <w:top w:val="none" w:sz="0" w:space="0" w:color="auto"/>
                                                <w:left w:val="none" w:sz="0" w:space="0" w:color="auto"/>
                                                <w:bottom w:val="none" w:sz="0" w:space="0" w:color="auto"/>
                                                <w:right w:val="none" w:sz="0" w:space="0" w:color="auto"/>
                                              </w:divBdr>
                                            </w:div>
                                            <w:div w:id="1051225728">
                                              <w:marLeft w:val="0"/>
                                              <w:marRight w:val="0"/>
                                              <w:marTop w:val="0"/>
                                              <w:marBottom w:val="0"/>
                                              <w:divBdr>
                                                <w:top w:val="none" w:sz="0" w:space="0" w:color="auto"/>
                                                <w:left w:val="none" w:sz="0" w:space="0" w:color="auto"/>
                                                <w:bottom w:val="none" w:sz="0" w:space="0" w:color="auto"/>
                                                <w:right w:val="none" w:sz="0" w:space="0" w:color="auto"/>
                                              </w:divBdr>
                                            </w:div>
                                            <w:div w:id="14776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034425">
      <w:bodyDiv w:val="1"/>
      <w:marLeft w:val="0"/>
      <w:marRight w:val="0"/>
      <w:marTop w:val="0"/>
      <w:marBottom w:val="0"/>
      <w:divBdr>
        <w:top w:val="none" w:sz="0" w:space="0" w:color="auto"/>
        <w:left w:val="none" w:sz="0" w:space="0" w:color="auto"/>
        <w:bottom w:val="none" w:sz="0" w:space="0" w:color="auto"/>
        <w:right w:val="none" w:sz="0" w:space="0" w:color="auto"/>
      </w:divBdr>
      <w:divsChild>
        <w:div w:id="841971794">
          <w:marLeft w:val="0"/>
          <w:marRight w:val="0"/>
          <w:marTop w:val="0"/>
          <w:marBottom w:val="0"/>
          <w:divBdr>
            <w:top w:val="none" w:sz="0" w:space="0" w:color="auto"/>
            <w:left w:val="none" w:sz="0" w:space="0" w:color="auto"/>
            <w:bottom w:val="none" w:sz="0" w:space="0" w:color="auto"/>
            <w:right w:val="none" w:sz="0" w:space="0" w:color="auto"/>
          </w:divBdr>
          <w:divsChild>
            <w:div w:id="613752008">
              <w:marLeft w:val="0"/>
              <w:marRight w:val="0"/>
              <w:marTop w:val="0"/>
              <w:marBottom w:val="0"/>
              <w:divBdr>
                <w:top w:val="none" w:sz="0" w:space="0" w:color="auto"/>
                <w:left w:val="none" w:sz="0" w:space="0" w:color="auto"/>
                <w:bottom w:val="none" w:sz="0" w:space="0" w:color="auto"/>
                <w:right w:val="none" w:sz="0" w:space="0" w:color="auto"/>
              </w:divBdr>
              <w:divsChild>
                <w:div w:id="1639336269">
                  <w:marLeft w:val="0"/>
                  <w:marRight w:val="0"/>
                  <w:marTop w:val="0"/>
                  <w:marBottom w:val="0"/>
                  <w:divBdr>
                    <w:top w:val="none" w:sz="0" w:space="0" w:color="auto"/>
                    <w:left w:val="none" w:sz="0" w:space="0" w:color="auto"/>
                    <w:bottom w:val="none" w:sz="0" w:space="0" w:color="auto"/>
                    <w:right w:val="none" w:sz="0" w:space="0" w:color="auto"/>
                  </w:divBdr>
                  <w:divsChild>
                    <w:div w:id="180051754">
                      <w:marLeft w:val="0"/>
                      <w:marRight w:val="0"/>
                      <w:marTop w:val="0"/>
                      <w:marBottom w:val="0"/>
                      <w:divBdr>
                        <w:top w:val="none" w:sz="0" w:space="0" w:color="auto"/>
                        <w:left w:val="none" w:sz="0" w:space="0" w:color="auto"/>
                        <w:bottom w:val="none" w:sz="0" w:space="0" w:color="auto"/>
                        <w:right w:val="none" w:sz="0" w:space="0" w:color="auto"/>
                      </w:divBdr>
                      <w:divsChild>
                        <w:div w:id="1399093543">
                          <w:marLeft w:val="0"/>
                          <w:marRight w:val="0"/>
                          <w:marTop w:val="0"/>
                          <w:marBottom w:val="0"/>
                          <w:divBdr>
                            <w:top w:val="none" w:sz="0" w:space="0" w:color="auto"/>
                            <w:left w:val="none" w:sz="0" w:space="0" w:color="auto"/>
                            <w:bottom w:val="none" w:sz="0" w:space="0" w:color="auto"/>
                            <w:right w:val="none" w:sz="0" w:space="0" w:color="auto"/>
                          </w:divBdr>
                          <w:divsChild>
                            <w:div w:id="32510839">
                              <w:marLeft w:val="0"/>
                              <w:marRight w:val="0"/>
                              <w:marTop w:val="0"/>
                              <w:marBottom w:val="0"/>
                              <w:divBdr>
                                <w:top w:val="none" w:sz="0" w:space="0" w:color="auto"/>
                                <w:left w:val="none" w:sz="0" w:space="0" w:color="auto"/>
                                <w:bottom w:val="none" w:sz="0" w:space="0" w:color="auto"/>
                                <w:right w:val="none" w:sz="0" w:space="0" w:color="auto"/>
                              </w:divBdr>
                              <w:divsChild>
                                <w:div w:id="58795881">
                                  <w:marLeft w:val="0"/>
                                  <w:marRight w:val="0"/>
                                  <w:marTop w:val="0"/>
                                  <w:marBottom w:val="0"/>
                                  <w:divBdr>
                                    <w:top w:val="none" w:sz="0" w:space="0" w:color="auto"/>
                                    <w:left w:val="none" w:sz="0" w:space="0" w:color="auto"/>
                                    <w:bottom w:val="none" w:sz="0" w:space="0" w:color="auto"/>
                                    <w:right w:val="none" w:sz="0" w:space="0" w:color="auto"/>
                                  </w:divBdr>
                                  <w:divsChild>
                                    <w:div w:id="2059624805">
                                      <w:marLeft w:val="0"/>
                                      <w:marRight w:val="0"/>
                                      <w:marTop w:val="0"/>
                                      <w:marBottom w:val="0"/>
                                      <w:divBdr>
                                        <w:top w:val="none" w:sz="0" w:space="0" w:color="auto"/>
                                        <w:left w:val="none" w:sz="0" w:space="0" w:color="auto"/>
                                        <w:bottom w:val="none" w:sz="0" w:space="0" w:color="auto"/>
                                        <w:right w:val="none" w:sz="0" w:space="0" w:color="auto"/>
                                      </w:divBdr>
                                      <w:divsChild>
                                        <w:div w:id="2121531986">
                                          <w:marLeft w:val="0"/>
                                          <w:marRight w:val="0"/>
                                          <w:marTop w:val="0"/>
                                          <w:marBottom w:val="0"/>
                                          <w:divBdr>
                                            <w:top w:val="none" w:sz="0" w:space="0" w:color="auto"/>
                                            <w:left w:val="none" w:sz="0" w:space="0" w:color="auto"/>
                                            <w:bottom w:val="none" w:sz="0" w:space="0" w:color="auto"/>
                                            <w:right w:val="none" w:sz="0" w:space="0" w:color="auto"/>
                                          </w:divBdr>
                                          <w:divsChild>
                                            <w:div w:id="1324162560">
                                              <w:marLeft w:val="0"/>
                                              <w:marRight w:val="0"/>
                                              <w:marTop w:val="0"/>
                                              <w:marBottom w:val="495"/>
                                              <w:divBdr>
                                                <w:top w:val="none" w:sz="0" w:space="0" w:color="auto"/>
                                                <w:left w:val="none" w:sz="0" w:space="0" w:color="auto"/>
                                                <w:bottom w:val="none" w:sz="0" w:space="0" w:color="auto"/>
                                                <w:right w:val="none" w:sz="0" w:space="0" w:color="auto"/>
                                              </w:divBdr>
                                              <w:divsChild>
                                                <w:div w:id="8656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485014">
      <w:bodyDiv w:val="1"/>
      <w:marLeft w:val="0"/>
      <w:marRight w:val="0"/>
      <w:marTop w:val="0"/>
      <w:marBottom w:val="0"/>
      <w:divBdr>
        <w:top w:val="none" w:sz="0" w:space="0" w:color="auto"/>
        <w:left w:val="none" w:sz="0" w:space="0" w:color="auto"/>
        <w:bottom w:val="none" w:sz="0" w:space="0" w:color="auto"/>
        <w:right w:val="none" w:sz="0" w:space="0" w:color="auto"/>
      </w:divBdr>
      <w:divsChild>
        <w:div w:id="118186412">
          <w:marLeft w:val="0"/>
          <w:marRight w:val="0"/>
          <w:marTop w:val="0"/>
          <w:marBottom w:val="0"/>
          <w:divBdr>
            <w:top w:val="single" w:sz="6" w:space="0" w:color="9F9F9F"/>
            <w:left w:val="single" w:sz="6" w:space="0" w:color="9F9F9F"/>
            <w:bottom w:val="single" w:sz="6" w:space="0" w:color="9F9F9F"/>
            <w:right w:val="single" w:sz="6" w:space="0" w:color="9F9F9F"/>
          </w:divBdr>
          <w:divsChild>
            <w:div w:id="13334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7164">
      <w:bodyDiv w:val="1"/>
      <w:marLeft w:val="0"/>
      <w:marRight w:val="0"/>
      <w:marTop w:val="0"/>
      <w:marBottom w:val="0"/>
      <w:divBdr>
        <w:top w:val="none" w:sz="0" w:space="0" w:color="auto"/>
        <w:left w:val="none" w:sz="0" w:space="0" w:color="auto"/>
        <w:bottom w:val="none" w:sz="0" w:space="0" w:color="auto"/>
        <w:right w:val="none" w:sz="0" w:space="0" w:color="auto"/>
      </w:divBdr>
      <w:divsChild>
        <w:div w:id="2052801995">
          <w:marLeft w:val="0"/>
          <w:marRight w:val="0"/>
          <w:marTop w:val="0"/>
          <w:marBottom w:val="0"/>
          <w:divBdr>
            <w:top w:val="none" w:sz="0" w:space="0" w:color="auto"/>
            <w:left w:val="none" w:sz="0" w:space="0" w:color="auto"/>
            <w:bottom w:val="none" w:sz="0" w:space="0" w:color="auto"/>
            <w:right w:val="none" w:sz="0" w:space="0" w:color="auto"/>
          </w:divBdr>
          <w:divsChild>
            <w:div w:id="2051758052">
              <w:marLeft w:val="0"/>
              <w:marRight w:val="0"/>
              <w:marTop w:val="0"/>
              <w:marBottom w:val="0"/>
              <w:divBdr>
                <w:top w:val="none" w:sz="0" w:space="0" w:color="auto"/>
                <w:left w:val="none" w:sz="0" w:space="0" w:color="auto"/>
                <w:bottom w:val="none" w:sz="0" w:space="0" w:color="auto"/>
                <w:right w:val="none" w:sz="0" w:space="0" w:color="auto"/>
              </w:divBdr>
              <w:divsChild>
                <w:div w:id="103231681">
                  <w:marLeft w:val="150"/>
                  <w:marRight w:val="150"/>
                  <w:marTop w:val="0"/>
                  <w:marBottom w:val="0"/>
                  <w:divBdr>
                    <w:top w:val="none" w:sz="0" w:space="0" w:color="auto"/>
                    <w:left w:val="none" w:sz="0" w:space="0" w:color="auto"/>
                    <w:bottom w:val="none" w:sz="0" w:space="0" w:color="auto"/>
                    <w:right w:val="none" w:sz="0" w:space="0" w:color="auto"/>
                  </w:divBdr>
                  <w:divsChild>
                    <w:div w:id="1255893903">
                      <w:marLeft w:val="0"/>
                      <w:marRight w:val="0"/>
                      <w:marTop w:val="0"/>
                      <w:marBottom w:val="0"/>
                      <w:divBdr>
                        <w:top w:val="none" w:sz="0" w:space="0" w:color="auto"/>
                        <w:left w:val="none" w:sz="0" w:space="0" w:color="auto"/>
                        <w:bottom w:val="none" w:sz="0" w:space="0" w:color="auto"/>
                        <w:right w:val="none" w:sz="0" w:space="0" w:color="auto"/>
                      </w:divBdr>
                      <w:divsChild>
                        <w:div w:id="2107535503">
                          <w:marLeft w:val="0"/>
                          <w:marRight w:val="0"/>
                          <w:marTop w:val="0"/>
                          <w:marBottom w:val="0"/>
                          <w:divBdr>
                            <w:top w:val="none" w:sz="0" w:space="0" w:color="auto"/>
                            <w:left w:val="none" w:sz="0" w:space="0" w:color="auto"/>
                            <w:bottom w:val="none" w:sz="0" w:space="0" w:color="auto"/>
                            <w:right w:val="none" w:sz="0" w:space="0" w:color="auto"/>
                          </w:divBdr>
                          <w:divsChild>
                            <w:div w:id="979193685">
                              <w:marLeft w:val="0"/>
                              <w:marRight w:val="0"/>
                              <w:marTop w:val="0"/>
                              <w:marBottom w:val="0"/>
                              <w:divBdr>
                                <w:top w:val="none" w:sz="0" w:space="0" w:color="auto"/>
                                <w:left w:val="none" w:sz="0" w:space="0" w:color="auto"/>
                                <w:bottom w:val="none" w:sz="0" w:space="0" w:color="auto"/>
                                <w:right w:val="none" w:sz="0" w:space="0" w:color="auto"/>
                              </w:divBdr>
                              <w:divsChild>
                                <w:div w:id="2100059634">
                                  <w:marLeft w:val="0"/>
                                  <w:marRight w:val="0"/>
                                  <w:marTop w:val="0"/>
                                  <w:marBottom w:val="0"/>
                                  <w:divBdr>
                                    <w:top w:val="none" w:sz="0" w:space="0" w:color="auto"/>
                                    <w:left w:val="none" w:sz="0" w:space="0" w:color="auto"/>
                                    <w:bottom w:val="none" w:sz="0" w:space="0" w:color="auto"/>
                                    <w:right w:val="none" w:sz="0" w:space="0" w:color="auto"/>
                                  </w:divBdr>
                                  <w:divsChild>
                                    <w:div w:id="1218281254">
                                      <w:marLeft w:val="0"/>
                                      <w:marRight w:val="0"/>
                                      <w:marTop w:val="0"/>
                                      <w:marBottom w:val="0"/>
                                      <w:divBdr>
                                        <w:top w:val="none" w:sz="0" w:space="0" w:color="auto"/>
                                        <w:left w:val="none" w:sz="0" w:space="0" w:color="auto"/>
                                        <w:bottom w:val="none" w:sz="0" w:space="0" w:color="auto"/>
                                        <w:right w:val="none" w:sz="0" w:space="0" w:color="auto"/>
                                      </w:divBdr>
                                      <w:divsChild>
                                        <w:div w:id="1513030615">
                                          <w:marLeft w:val="0"/>
                                          <w:marRight w:val="0"/>
                                          <w:marTop w:val="0"/>
                                          <w:marBottom w:val="0"/>
                                          <w:divBdr>
                                            <w:top w:val="none" w:sz="0" w:space="0" w:color="auto"/>
                                            <w:left w:val="none" w:sz="0" w:space="0" w:color="auto"/>
                                            <w:bottom w:val="none" w:sz="0" w:space="0" w:color="auto"/>
                                            <w:right w:val="none" w:sz="0" w:space="0" w:color="auto"/>
                                          </w:divBdr>
                                          <w:divsChild>
                                            <w:div w:id="1857425872">
                                              <w:marLeft w:val="0"/>
                                              <w:marRight w:val="0"/>
                                              <w:marTop w:val="0"/>
                                              <w:marBottom w:val="0"/>
                                              <w:divBdr>
                                                <w:top w:val="none" w:sz="0" w:space="0" w:color="auto"/>
                                                <w:left w:val="none" w:sz="0" w:space="0" w:color="auto"/>
                                                <w:bottom w:val="none" w:sz="0" w:space="0" w:color="auto"/>
                                                <w:right w:val="none" w:sz="0" w:space="0" w:color="auto"/>
                                              </w:divBdr>
                                              <w:divsChild>
                                                <w:div w:id="1377700327">
                                                  <w:marLeft w:val="0"/>
                                                  <w:marRight w:val="0"/>
                                                  <w:marTop w:val="0"/>
                                                  <w:marBottom w:val="0"/>
                                                  <w:divBdr>
                                                    <w:top w:val="none" w:sz="0" w:space="0" w:color="auto"/>
                                                    <w:left w:val="none" w:sz="0" w:space="0" w:color="auto"/>
                                                    <w:bottom w:val="none" w:sz="0" w:space="0" w:color="auto"/>
                                                    <w:right w:val="none" w:sz="0" w:space="0" w:color="auto"/>
                                                  </w:divBdr>
                                                  <w:divsChild>
                                                    <w:div w:id="2116055333">
                                                      <w:marLeft w:val="0"/>
                                                      <w:marRight w:val="0"/>
                                                      <w:marTop w:val="0"/>
                                                      <w:marBottom w:val="0"/>
                                                      <w:divBdr>
                                                        <w:top w:val="none" w:sz="0" w:space="0" w:color="auto"/>
                                                        <w:left w:val="none" w:sz="0" w:space="0" w:color="auto"/>
                                                        <w:bottom w:val="none" w:sz="0" w:space="0" w:color="auto"/>
                                                        <w:right w:val="none" w:sz="0" w:space="0" w:color="auto"/>
                                                      </w:divBdr>
                                                      <w:divsChild>
                                                        <w:div w:id="231548110">
                                                          <w:marLeft w:val="0"/>
                                                          <w:marRight w:val="0"/>
                                                          <w:marTop w:val="0"/>
                                                          <w:marBottom w:val="150"/>
                                                          <w:divBdr>
                                                            <w:top w:val="none" w:sz="0" w:space="0" w:color="auto"/>
                                                            <w:left w:val="none" w:sz="0" w:space="0" w:color="auto"/>
                                                            <w:bottom w:val="none" w:sz="0" w:space="0" w:color="auto"/>
                                                            <w:right w:val="none" w:sz="0" w:space="0" w:color="auto"/>
                                                          </w:divBdr>
                                                          <w:divsChild>
                                                            <w:div w:id="134685081">
                                                              <w:marLeft w:val="0"/>
                                                              <w:marRight w:val="0"/>
                                                              <w:marTop w:val="0"/>
                                                              <w:marBottom w:val="0"/>
                                                              <w:divBdr>
                                                                <w:top w:val="none" w:sz="0" w:space="0" w:color="auto"/>
                                                                <w:left w:val="none" w:sz="0" w:space="0" w:color="auto"/>
                                                                <w:bottom w:val="none" w:sz="0" w:space="0" w:color="auto"/>
                                                                <w:right w:val="none" w:sz="0" w:space="0" w:color="auto"/>
                                                              </w:divBdr>
                                                              <w:divsChild>
                                                                <w:div w:id="1079475479">
                                                                  <w:marLeft w:val="0"/>
                                                                  <w:marRight w:val="0"/>
                                                                  <w:marTop w:val="0"/>
                                                                  <w:marBottom w:val="0"/>
                                                                  <w:divBdr>
                                                                    <w:top w:val="none" w:sz="0" w:space="0" w:color="auto"/>
                                                                    <w:left w:val="none" w:sz="0" w:space="0" w:color="auto"/>
                                                                    <w:bottom w:val="none" w:sz="0" w:space="0" w:color="auto"/>
                                                                    <w:right w:val="none" w:sz="0" w:space="0" w:color="auto"/>
                                                                  </w:divBdr>
                                                                  <w:divsChild>
                                                                    <w:div w:id="1955626952">
                                                                      <w:marLeft w:val="0"/>
                                                                      <w:marRight w:val="0"/>
                                                                      <w:marTop w:val="0"/>
                                                                      <w:marBottom w:val="0"/>
                                                                      <w:divBdr>
                                                                        <w:top w:val="none" w:sz="0" w:space="0" w:color="auto"/>
                                                                        <w:left w:val="none" w:sz="0" w:space="0" w:color="auto"/>
                                                                        <w:bottom w:val="none" w:sz="0" w:space="0" w:color="auto"/>
                                                                        <w:right w:val="none" w:sz="0" w:space="0" w:color="auto"/>
                                                                      </w:divBdr>
                                                                      <w:divsChild>
                                                                        <w:div w:id="399714730">
                                                                          <w:marLeft w:val="0"/>
                                                                          <w:marRight w:val="0"/>
                                                                          <w:marTop w:val="0"/>
                                                                          <w:marBottom w:val="0"/>
                                                                          <w:divBdr>
                                                                            <w:top w:val="none" w:sz="0" w:space="0" w:color="auto"/>
                                                                            <w:left w:val="none" w:sz="0" w:space="0" w:color="auto"/>
                                                                            <w:bottom w:val="none" w:sz="0" w:space="0" w:color="auto"/>
                                                                            <w:right w:val="none" w:sz="0" w:space="0" w:color="auto"/>
                                                                          </w:divBdr>
                                                                          <w:divsChild>
                                                                            <w:div w:id="302808991">
                                                                              <w:marLeft w:val="0"/>
                                                                              <w:marRight w:val="0"/>
                                                                              <w:marTop w:val="0"/>
                                                                              <w:marBottom w:val="0"/>
                                                                              <w:divBdr>
                                                                                <w:top w:val="none" w:sz="0" w:space="0" w:color="auto"/>
                                                                                <w:left w:val="none" w:sz="0" w:space="0" w:color="auto"/>
                                                                                <w:bottom w:val="none" w:sz="0" w:space="0" w:color="auto"/>
                                                                                <w:right w:val="none" w:sz="0" w:space="0" w:color="auto"/>
                                                                              </w:divBdr>
                                                                              <w:divsChild>
                                                                                <w:div w:id="1782602405">
                                                                                  <w:marLeft w:val="0"/>
                                                                                  <w:marRight w:val="0"/>
                                                                                  <w:marTop w:val="0"/>
                                                                                  <w:marBottom w:val="0"/>
                                                                                  <w:divBdr>
                                                                                    <w:top w:val="none" w:sz="0" w:space="0" w:color="auto"/>
                                                                                    <w:left w:val="none" w:sz="0" w:space="0" w:color="auto"/>
                                                                                    <w:bottom w:val="none" w:sz="0" w:space="0" w:color="auto"/>
                                                                                    <w:right w:val="none" w:sz="0" w:space="0" w:color="auto"/>
                                                                                  </w:divBdr>
                                                                                  <w:divsChild>
                                                                                    <w:div w:id="627660482">
                                                                                      <w:marLeft w:val="0"/>
                                                                                      <w:marRight w:val="0"/>
                                                                                      <w:marTop w:val="0"/>
                                                                                      <w:marBottom w:val="150"/>
                                                                                      <w:divBdr>
                                                                                        <w:top w:val="none" w:sz="0" w:space="0" w:color="auto"/>
                                                                                        <w:left w:val="none" w:sz="0" w:space="0" w:color="auto"/>
                                                                                        <w:bottom w:val="none" w:sz="0" w:space="0" w:color="auto"/>
                                                                                        <w:right w:val="none" w:sz="0" w:space="0" w:color="auto"/>
                                                                                      </w:divBdr>
                                                                                      <w:divsChild>
                                                                                        <w:div w:id="574751198">
                                                                                          <w:marLeft w:val="0"/>
                                                                                          <w:marRight w:val="0"/>
                                                                                          <w:marTop w:val="0"/>
                                                                                          <w:marBottom w:val="0"/>
                                                                                          <w:divBdr>
                                                                                            <w:top w:val="none" w:sz="0" w:space="0" w:color="auto"/>
                                                                                            <w:left w:val="none" w:sz="0" w:space="0" w:color="auto"/>
                                                                                            <w:bottom w:val="none" w:sz="0" w:space="0" w:color="auto"/>
                                                                                            <w:right w:val="none" w:sz="0" w:space="0" w:color="auto"/>
                                                                                          </w:divBdr>
                                                                                          <w:divsChild>
                                                                                            <w:div w:id="1544824105">
                                                                                              <w:marLeft w:val="0"/>
                                                                                              <w:marRight w:val="0"/>
                                                                                              <w:marTop w:val="0"/>
                                                                                              <w:marBottom w:val="0"/>
                                                                                              <w:divBdr>
                                                                                                <w:top w:val="none" w:sz="0" w:space="0" w:color="auto"/>
                                                                                                <w:left w:val="none" w:sz="0" w:space="0" w:color="auto"/>
                                                                                                <w:bottom w:val="none" w:sz="0" w:space="0" w:color="auto"/>
                                                                                                <w:right w:val="none" w:sz="0" w:space="0" w:color="auto"/>
                                                                                              </w:divBdr>
                                                                                              <w:divsChild>
                                                                                                <w:div w:id="1358770962">
                                                                                                  <w:marLeft w:val="0"/>
                                                                                                  <w:marRight w:val="0"/>
                                                                                                  <w:marTop w:val="0"/>
                                                                                                  <w:marBottom w:val="0"/>
                                                                                                  <w:divBdr>
                                                                                                    <w:top w:val="none" w:sz="0" w:space="0" w:color="auto"/>
                                                                                                    <w:left w:val="none" w:sz="0" w:space="0" w:color="auto"/>
                                                                                                    <w:bottom w:val="none" w:sz="0" w:space="0" w:color="auto"/>
                                                                                                    <w:right w:val="none" w:sz="0" w:space="0" w:color="auto"/>
                                                                                                  </w:divBdr>
                                                                                                  <w:divsChild>
                                                                                                    <w:div w:id="2072804439">
                                                                                                      <w:marLeft w:val="0"/>
                                                                                                      <w:marRight w:val="0"/>
                                                                                                      <w:marTop w:val="0"/>
                                                                                                      <w:marBottom w:val="0"/>
                                                                                                      <w:divBdr>
                                                                                                        <w:top w:val="none" w:sz="0" w:space="0" w:color="auto"/>
                                                                                                        <w:left w:val="none" w:sz="0" w:space="0" w:color="auto"/>
                                                                                                        <w:bottom w:val="none" w:sz="0" w:space="0" w:color="auto"/>
                                                                                                        <w:right w:val="none" w:sz="0" w:space="0" w:color="auto"/>
                                                                                                      </w:divBdr>
                                                                                                      <w:divsChild>
                                                                                                        <w:div w:id="1315135177">
                                                                                                          <w:marLeft w:val="0"/>
                                                                                                          <w:marRight w:val="0"/>
                                                                                                          <w:marTop w:val="0"/>
                                                                                                          <w:marBottom w:val="0"/>
                                                                                                          <w:divBdr>
                                                                                                            <w:top w:val="none" w:sz="0" w:space="0" w:color="auto"/>
                                                                                                            <w:left w:val="none" w:sz="0" w:space="0" w:color="auto"/>
                                                                                                            <w:bottom w:val="none" w:sz="0" w:space="0" w:color="auto"/>
                                                                                                            <w:right w:val="none" w:sz="0" w:space="0" w:color="auto"/>
                                                                                                          </w:divBdr>
                                                                                                          <w:divsChild>
                                                                                                            <w:div w:id="14314359">
                                                                                                              <w:marLeft w:val="0"/>
                                                                                                              <w:marRight w:val="0"/>
                                                                                                              <w:marTop w:val="0"/>
                                                                                                              <w:marBottom w:val="0"/>
                                                                                                              <w:divBdr>
                                                                                                                <w:top w:val="none" w:sz="0" w:space="0" w:color="auto"/>
                                                                                                                <w:left w:val="none" w:sz="0" w:space="0" w:color="auto"/>
                                                                                                                <w:bottom w:val="none" w:sz="0" w:space="0" w:color="auto"/>
                                                                                                                <w:right w:val="none" w:sz="0" w:space="0" w:color="auto"/>
                                                                                                              </w:divBdr>
                                                                                                              <w:divsChild>
                                                                                                                <w:div w:id="702440615">
                                                                                                                  <w:marLeft w:val="0"/>
                                                                                                                  <w:marRight w:val="0"/>
                                                                                                                  <w:marTop w:val="0"/>
                                                                                                                  <w:marBottom w:val="150"/>
                                                                                                                  <w:divBdr>
                                                                                                                    <w:top w:val="none" w:sz="0" w:space="0" w:color="auto"/>
                                                                                                                    <w:left w:val="none" w:sz="0" w:space="0" w:color="auto"/>
                                                                                                                    <w:bottom w:val="none" w:sz="0" w:space="0" w:color="auto"/>
                                                                                                                    <w:right w:val="none" w:sz="0" w:space="0" w:color="auto"/>
                                                                                                                  </w:divBdr>
                                                                                                                  <w:divsChild>
                                                                                                                    <w:div w:id="1358236487">
                                                                                                                      <w:marLeft w:val="0"/>
                                                                                                                      <w:marRight w:val="0"/>
                                                                                                                      <w:marTop w:val="0"/>
                                                                                                                      <w:marBottom w:val="0"/>
                                                                                                                      <w:divBdr>
                                                                                                                        <w:top w:val="none" w:sz="0" w:space="0" w:color="auto"/>
                                                                                                                        <w:left w:val="none" w:sz="0" w:space="0" w:color="auto"/>
                                                                                                                        <w:bottom w:val="none" w:sz="0" w:space="0" w:color="auto"/>
                                                                                                                        <w:right w:val="none" w:sz="0" w:space="0" w:color="auto"/>
                                                                                                                      </w:divBdr>
                                                                                                                      <w:divsChild>
                                                                                                                        <w:div w:id="872696672">
                                                                                                                          <w:marLeft w:val="0"/>
                                                                                                                          <w:marRight w:val="0"/>
                                                                                                                          <w:marTop w:val="0"/>
                                                                                                                          <w:marBottom w:val="0"/>
                                                                                                                          <w:divBdr>
                                                                                                                            <w:top w:val="none" w:sz="0" w:space="0" w:color="auto"/>
                                                                                                                            <w:left w:val="none" w:sz="0" w:space="0" w:color="auto"/>
                                                                                                                            <w:bottom w:val="none" w:sz="0" w:space="0" w:color="auto"/>
                                                                                                                            <w:right w:val="none" w:sz="0" w:space="0" w:color="auto"/>
                                                                                                                          </w:divBdr>
                                                                                                                          <w:divsChild>
                                                                                                                            <w:div w:id="474225997">
                                                                                                                              <w:marLeft w:val="0"/>
                                                                                                                              <w:marRight w:val="0"/>
                                                                                                                              <w:marTop w:val="0"/>
                                                                                                                              <w:marBottom w:val="0"/>
                                                                                                                              <w:divBdr>
                                                                                                                                <w:top w:val="none" w:sz="0" w:space="0" w:color="auto"/>
                                                                                                                                <w:left w:val="none" w:sz="0" w:space="0" w:color="auto"/>
                                                                                                                                <w:bottom w:val="none" w:sz="0" w:space="0" w:color="auto"/>
                                                                                                                                <w:right w:val="none" w:sz="0" w:space="0" w:color="auto"/>
                                                                                                                              </w:divBdr>
                                                                                                                              <w:divsChild>
                                                                                                                                <w:div w:id="16575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00565">
      <w:bodyDiv w:val="1"/>
      <w:marLeft w:val="0"/>
      <w:marRight w:val="0"/>
      <w:marTop w:val="0"/>
      <w:marBottom w:val="0"/>
      <w:divBdr>
        <w:top w:val="none" w:sz="0" w:space="0" w:color="auto"/>
        <w:left w:val="none" w:sz="0" w:space="0" w:color="auto"/>
        <w:bottom w:val="none" w:sz="0" w:space="0" w:color="auto"/>
        <w:right w:val="none" w:sz="0" w:space="0" w:color="auto"/>
      </w:divBdr>
      <w:divsChild>
        <w:div w:id="678123287">
          <w:marLeft w:val="0"/>
          <w:marRight w:val="0"/>
          <w:marTop w:val="0"/>
          <w:marBottom w:val="0"/>
          <w:divBdr>
            <w:top w:val="none" w:sz="0" w:space="0" w:color="auto"/>
            <w:left w:val="none" w:sz="0" w:space="0" w:color="auto"/>
            <w:bottom w:val="none" w:sz="0" w:space="0" w:color="auto"/>
            <w:right w:val="none" w:sz="0" w:space="0" w:color="auto"/>
          </w:divBdr>
          <w:divsChild>
            <w:div w:id="2122651978">
              <w:marLeft w:val="0"/>
              <w:marRight w:val="0"/>
              <w:marTop w:val="0"/>
              <w:marBottom w:val="0"/>
              <w:divBdr>
                <w:top w:val="none" w:sz="0" w:space="0" w:color="auto"/>
                <w:left w:val="none" w:sz="0" w:space="0" w:color="auto"/>
                <w:bottom w:val="none" w:sz="0" w:space="0" w:color="auto"/>
                <w:right w:val="none" w:sz="0" w:space="0" w:color="auto"/>
              </w:divBdr>
              <w:divsChild>
                <w:div w:id="1729650975">
                  <w:marLeft w:val="0"/>
                  <w:marRight w:val="0"/>
                  <w:marTop w:val="0"/>
                  <w:marBottom w:val="0"/>
                  <w:divBdr>
                    <w:top w:val="none" w:sz="0" w:space="0" w:color="auto"/>
                    <w:left w:val="none" w:sz="0" w:space="0" w:color="auto"/>
                    <w:bottom w:val="none" w:sz="0" w:space="0" w:color="auto"/>
                    <w:right w:val="none" w:sz="0" w:space="0" w:color="auto"/>
                  </w:divBdr>
                  <w:divsChild>
                    <w:div w:id="2013944110">
                      <w:marLeft w:val="0"/>
                      <w:marRight w:val="0"/>
                      <w:marTop w:val="0"/>
                      <w:marBottom w:val="0"/>
                      <w:divBdr>
                        <w:top w:val="none" w:sz="0" w:space="0" w:color="auto"/>
                        <w:left w:val="none" w:sz="0" w:space="0" w:color="auto"/>
                        <w:bottom w:val="none" w:sz="0" w:space="0" w:color="auto"/>
                        <w:right w:val="none" w:sz="0" w:space="0" w:color="auto"/>
                      </w:divBdr>
                      <w:divsChild>
                        <w:div w:id="843789212">
                          <w:marLeft w:val="-75"/>
                          <w:marRight w:val="-75"/>
                          <w:marTop w:val="0"/>
                          <w:marBottom w:val="0"/>
                          <w:divBdr>
                            <w:top w:val="single" w:sz="6" w:space="4" w:color="CCCCCC"/>
                            <w:left w:val="none" w:sz="0" w:space="0" w:color="auto"/>
                            <w:bottom w:val="none" w:sz="0" w:space="0" w:color="auto"/>
                            <w:right w:val="none" w:sz="0" w:space="0" w:color="auto"/>
                          </w:divBdr>
                          <w:divsChild>
                            <w:div w:id="560292001">
                              <w:marLeft w:val="0"/>
                              <w:marRight w:val="0"/>
                              <w:marTop w:val="0"/>
                              <w:marBottom w:val="0"/>
                              <w:divBdr>
                                <w:top w:val="none" w:sz="0" w:space="0" w:color="auto"/>
                                <w:left w:val="none" w:sz="0" w:space="0" w:color="auto"/>
                                <w:bottom w:val="none" w:sz="0" w:space="0" w:color="auto"/>
                                <w:right w:val="none" w:sz="0" w:space="0" w:color="auto"/>
                              </w:divBdr>
                              <w:divsChild>
                                <w:div w:id="1904026140">
                                  <w:marLeft w:val="0"/>
                                  <w:marRight w:val="0"/>
                                  <w:marTop w:val="0"/>
                                  <w:marBottom w:val="0"/>
                                  <w:divBdr>
                                    <w:top w:val="none" w:sz="0" w:space="0" w:color="auto"/>
                                    <w:left w:val="none" w:sz="0" w:space="0" w:color="auto"/>
                                    <w:bottom w:val="none" w:sz="0" w:space="0" w:color="auto"/>
                                    <w:right w:val="none" w:sz="0" w:space="0" w:color="auto"/>
                                  </w:divBdr>
                                  <w:divsChild>
                                    <w:div w:id="322903715">
                                      <w:marLeft w:val="0"/>
                                      <w:marRight w:val="0"/>
                                      <w:marTop w:val="0"/>
                                      <w:marBottom w:val="0"/>
                                      <w:divBdr>
                                        <w:top w:val="none" w:sz="0" w:space="0" w:color="auto"/>
                                        <w:left w:val="none" w:sz="0" w:space="0" w:color="auto"/>
                                        <w:bottom w:val="none" w:sz="0" w:space="0" w:color="auto"/>
                                        <w:right w:val="none" w:sz="0" w:space="0" w:color="auto"/>
                                      </w:divBdr>
                                      <w:divsChild>
                                        <w:div w:id="30958663">
                                          <w:marLeft w:val="0"/>
                                          <w:marRight w:val="0"/>
                                          <w:marTop w:val="45"/>
                                          <w:marBottom w:val="75"/>
                                          <w:divBdr>
                                            <w:top w:val="none" w:sz="0" w:space="0" w:color="auto"/>
                                            <w:left w:val="none" w:sz="0" w:space="0" w:color="auto"/>
                                            <w:bottom w:val="single" w:sz="6" w:space="9" w:color="CCCCCC"/>
                                            <w:right w:val="none" w:sz="0" w:space="0" w:color="auto"/>
                                          </w:divBdr>
                                        </w:div>
                                      </w:divsChild>
                                    </w:div>
                                  </w:divsChild>
                                </w:div>
                              </w:divsChild>
                            </w:div>
                          </w:divsChild>
                        </w:div>
                      </w:divsChild>
                    </w:div>
                  </w:divsChild>
                </w:div>
              </w:divsChild>
            </w:div>
          </w:divsChild>
        </w:div>
      </w:divsChild>
    </w:div>
    <w:div w:id="845902395">
      <w:bodyDiv w:val="1"/>
      <w:marLeft w:val="0"/>
      <w:marRight w:val="0"/>
      <w:marTop w:val="0"/>
      <w:marBottom w:val="0"/>
      <w:divBdr>
        <w:top w:val="none" w:sz="0" w:space="0" w:color="auto"/>
        <w:left w:val="none" w:sz="0" w:space="0" w:color="auto"/>
        <w:bottom w:val="none" w:sz="0" w:space="0" w:color="auto"/>
        <w:right w:val="none" w:sz="0" w:space="0" w:color="auto"/>
      </w:divBdr>
      <w:divsChild>
        <w:div w:id="1296717805">
          <w:marLeft w:val="0"/>
          <w:marRight w:val="0"/>
          <w:marTop w:val="0"/>
          <w:marBottom w:val="0"/>
          <w:divBdr>
            <w:top w:val="none" w:sz="0" w:space="0" w:color="auto"/>
            <w:left w:val="none" w:sz="0" w:space="0" w:color="auto"/>
            <w:bottom w:val="none" w:sz="0" w:space="0" w:color="auto"/>
            <w:right w:val="none" w:sz="0" w:space="0" w:color="auto"/>
          </w:divBdr>
          <w:divsChild>
            <w:div w:id="608392620">
              <w:marLeft w:val="0"/>
              <w:marRight w:val="0"/>
              <w:marTop w:val="0"/>
              <w:marBottom w:val="0"/>
              <w:divBdr>
                <w:top w:val="none" w:sz="0" w:space="0" w:color="auto"/>
                <w:left w:val="none" w:sz="0" w:space="0" w:color="auto"/>
                <w:bottom w:val="none" w:sz="0" w:space="0" w:color="auto"/>
                <w:right w:val="none" w:sz="0" w:space="0" w:color="auto"/>
              </w:divBdr>
              <w:divsChild>
                <w:div w:id="295723499">
                  <w:marLeft w:val="150"/>
                  <w:marRight w:val="150"/>
                  <w:marTop w:val="0"/>
                  <w:marBottom w:val="0"/>
                  <w:divBdr>
                    <w:top w:val="none" w:sz="0" w:space="0" w:color="auto"/>
                    <w:left w:val="none" w:sz="0" w:space="0" w:color="auto"/>
                    <w:bottom w:val="none" w:sz="0" w:space="0" w:color="auto"/>
                    <w:right w:val="none" w:sz="0" w:space="0" w:color="auto"/>
                  </w:divBdr>
                  <w:divsChild>
                    <w:div w:id="1096244488">
                      <w:marLeft w:val="0"/>
                      <w:marRight w:val="0"/>
                      <w:marTop w:val="0"/>
                      <w:marBottom w:val="0"/>
                      <w:divBdr>
                        <w:top w:val="none" w:sz="0" w:space="0" w:color="auto"/>
                        <w:left w:val="none" w:sz="0" w:space="0" w:color="auto"/>
                        <w:bottom w:val="none" w:sz="0" w:space="0" w:color="auto"/>
                        <w:right w:val="none" w:sz="0" w:space="0" w:color="auto"/>
                      </w:divBdr>
                      <w:divsChild>
                        <w:div w:id="108427788">
                          <w:marLeft w:val="0"/>
                          <w:marRight w:val="0"/>
                          <w:marTop w:val="0"/>
                          <w:marBottom w:val="0"/>
                          <w:divBdr>
                            <w:top w:val="none" w:sz="0" w:space="0" w:color="auto"/>
                            <w:left w:val="none" w:sz="0" w:space="0" w:color="auto"/>
                            <w:bottom w:val="none" w:sz="0" w:space="0" w:color="auto"/>
                            <w:right w:val="none" w:sz="0" w:space="0" w:color="auto"/>
                          </w:divBdr>
                          <w:divsChild>
                            <w:div w:id="678312477">
                              <w:marLeft w:val="0"/>
                              <w:marRight w:val="0"/>
                              <w:marTop w:val="0"/>
                              <w:marBottom w:val="0"/>
                              <w:divBdr>
                                <w:top w:val="none" w:sz="0" w:space="0" w:color="auto"/>
                                <w:left w:val="none" w:sz="0" w:space="0" w:color="auto"/>
                                <w:bottom w:val="none" w:sz="0" w:space="0" w:color="auto"/>
                                <w:right w:val="none" w:sz="0" w:space="0" w:color="auto"/>
                              </w:divBdr>
                              <w:divsChild>
                                <w:div w:id="854001846">
                                  <w:marLeft w:val="0"/>
                                  <w:marRight w:val="0"/>
                                  <w:marTop w:val="0"/>
                                  <w:marBottom w:val="0"/>
                                  <w:divBdr>
                                    <w:top w:val="none" w:sz="0" w:space="0" w:color="auto"/>
                                    <w:left w:val="none" w:sz="0" w:space="0" w:color="auto"/>
                                    <w:bottom w:val="none" w:sz="0" w:space="0" w:color="auto"/>
                                    <w:right w:val="none" w:sz="0" w:space="0" w:color="auto"/>
                                  </w:divBdr>
                                  <w:divsChild>
                                    <w:div w:id="17043942">
                                      <w:marLeft w:val="0"/>
                                      <w:marRight w:val="0"/>
                                      <w:marTop w:val="0"/>
                                      <w:marBottom w:val="0"/>
                                      <w:divBdr>
                                        <w:top w:val="none" w:sz="0" w:space="0" w:color="auto"/>
                                        <w:left w:val="none" w:sz="0" w:space="0" w:color="auto"/>
                                        <w:bottom w:val="none" w:sz="0" w:space="0" w:color="auto"/>
                                        <w:right w:val="none" w:sz="0" w:space="0" w:color="auto"/>
                                      </w:divBdr>
                                      <w:divsChild>
                                        <w:div w:id="1674454355">
                                          <w:marLeft w:val="0"/>
                                          <w:marRight w:val="0"/>
                                          <w:marTop w:val="0"/>
                                          <w:marBottom w:val="0"/>
                                          <w:divBdr>
                                            <w:top w:val="none" w:sz="0" w:space="0" w:color="auto"/>
                                            <w:left w:val="none" w:sz="0" w:space="0" w:color="auto"/>
                                            <w:bottom w:val="none" w:sz="0" w:space="0" w:color="auto"/>
                                            <w:right w:val="none" w:sz="0" w:space="0" w:color="auto"/>
                                          </w:divBdr>
                                          <w:divsChild>
                                            <w:div w:id="1132019832">
                                              <w:marLeft w:val="0"/>
                                              <w:marRight w:val="0"/>
                                              <w:marTop w:val="0"/>
                                              <w:marBottom w:val="0"/>
                                              <w:divBdr>
                                                <w:top w:val="none" w:sz="0" w:space="0" w:color="auto"/>
                                                <w:left w:val="none" w:sz="0" w:space="0" w:color="auto"/>
                                                <w:bottom w:val="none" w:sz="0" w:space="0" w:color="auto"/>
                                                <w:right w:val="none" w:sz="0" w:space="0" w:color="auto"/>
                                              </w:divBdr>
                                              <w:divsChild>
                                                <w:div w:id="423382890">
                                                  <w:marLeft w:val="0"/>
                                                  <w:marRight w:val="0"/>
                                                  <w:marTop w:val="0"/>
                                                  <w:marBottom w:val="0"/>
                                                  <w:divBdr>
                                                    <w:top w:val="none" w:sz="0" w:space="0" w:color="auto"/>
                                                    <w:left w:val="none" w:sz="0" w:space="0" w:color="auto"/>
                                                    <w:bottom w:val="none" w:sz="0" w:space="0" w:color="auto"/>
                                                    <w:right w:val="none" w:sz="0" w:space="0" w:color="auto"/>
                                                  </w:divBdr>
                                                  <w:divsChild>
                                                    <w:div w:id="427970496">
                                                      <w:marLeft w:val="0"/>
                                                      <w:marRight w:val="0"/>
                                                      <w:marTop w:val="0"/>
                                                      <w:marBottom w:val="0"/>
                                                      <w:divBdr>
                                                        <w:top w:val="none" w:sz="0" w:space="0" w:color="auto"/>
                                                        <w:left w:val="none" w:sz="0" w:space="0" w:color="auto"/>
                                                        <w:bottom w:val="none" w:sz="0" w:space="0" w:color="auto"/>
                                                        <w:right w:val="none" w:sz="0" w:space="0" w:color="auto"/>
                                                      </w:divBdr>
                                                      <w:divsChild>
                                                        <w:div w:id="445656174">
                                                          <w:marLeft w:val="0"/>
                                                          <w:marRight w:val="0"/>
                                                          <w:marTop w:val="0"/>
                                                          <w:marBottom w:val="150"/>
                                                          <w:divBdr>
                                                            <w:top w:val="none" w:sz="0" w:space="0" w:color="auto"/>
                                                            <w:left w:val="none" w:sz="0" w:space="0" w:color="auto"/>
                                                            <w:bottom w:val="none" w:sz="0" w:space="0" w:color="auto"/>
                                                            <w:right w:val="none" w:sz="0" w:space="0" w:color="auto"/>
                                                          </w:divBdr>
                                                          <w:divsChild>
                                                            <w:div w:id="1068041444">
                                                              <w:marLeft w:val="0"/>
                                                              <w:marRight w:val="0"/>
                                                              <w:marTop w:val="0"/>
                                                              <w:marBottom w:val="0"/>
                                                              <w:divBdr>
                                                                <w:top w:val="none" w:sz="0" w:space="0" w:color="auto"/>
                                                                <w:left w:val="none" w:sz="0" w:space="0" w:color="auto"/>
                                                                <w:bottom w:val="none" w:sz="0" w:space="0" w:color="auto"/>
                                                                <w:right w:val="none" w:sz="0" w:space="0" w:color="auto"/>
                                                              </w:divBdr>
                                                              <w:divsChild>
                                                                <w:div w:id="2091194955">
                                                                  <w:marLeft w:val="0"/>
                                                                  <w:marRight w:val="0"/>
                                                                  <w:marTop w:val="0"/>
                                                                  <w:marBottom w:val="0"/>
                                                                  <w:divBdr>
                                                                    <w:top w:val="none" w:sz="0" w:space="0" w:color="auto"/>
                                                                    <w:left w:val="none" w:sz="0" w:space="0" w:color="auto"/>
                                                                    <w:bottom w:val="none" w:sz="0" w:space="0" w:color="auto"/>
                                                                    <w:right w:val="none" w:sz="0" w:space="0" w:color="auto"/>
                                                                  </w:divBdr>
                                                                  <w:divsChild>
                                                                    <w:div w:id="148833614">
                                                                      <w:marLeft w:val="0"/>
                                                                      <w:marRight w:val="0"/>
                                                                      <w:marTop w:val="0"/>
                                                                      <w:marBottom w:val="0"/>
                                                                      <w:divBdr>
                                                                        <w:top w:val="none" w:sz="0" w:space="0" w:color="auto"/>
                                                                        <w:left w:val="none" w:sz="0" w:space="0" w:color="auto"/>
                                                                        <w:bottom w:val="none" w:sz="0" w:space="0" w:color="auto"/>
                                                                        <w:right w:val="none" w:sz="0" w:space="0" w:color="auto"/>
                                                                      </w:divBdr>
                                                                      <w:divsChild>
                                                                        <w:div w:id="809709568">
                                                                          <w:marLeft w:val="0"/>
                                                                          <w:marRight w:val="0"/>
                                                                          <w:marTop w:val="0"/>
                                                                          <w:marBottom w:val="0"/>
                                                                          <w:divBdr>
                                                                            <w:top w:val="none" w:sz="0" w:space="0" w:color="auto"/>
                                                                            <w:left w:val="none" w:sz="0" w:space="0" w:color="auto"/>
                                                                            <w:bottom w:val="none" w:sz="0" w:space="0" w:color="auto"/>
                                                                            <w:right w:val="none" w:sz="0" w:space="0" w:color="auto"/>
                                                                          </w:divBdr>
                                                                          <w:divsChild>
                                                                            <w:div w:id="15811810">
                                                                              <w:marLeft w:val="0"/>
                                                                              <w:marRight w:val="0"/>
                                                                              <w:marTop w:val="0"/>
                                                                              <w:marBottom w:val="0"/>
                                                                              <w:divBdr>
                                                                                <w:top w:val="none" w:sz="0" w:space="0" w:color="auto"/>
                                                                                <w:left w:val="none" w:sz="0" w:space="0" w:color="auto"/>
                                                                                <w:bottom w:val="none" w:sz="0" w:space="0" w:color="auto"/>
                                                                                <w:right w:val="none" w:sz="0" w:space="0" w:color="auto"/>
                                                                              </w:divBdr>
                                                                              <w:divsChild>
                                                                                <w:div w:id="682560693">
                                                                                  <w:marLeft w:val="0"/>
                                                                                  <w:marRight w:val="0"/>
                                                                                  <w:marTop w:val="0"/>
                                                                                  <w:marBottom w:val="0"/>
                                                                                  <w:divBdr>
                                                                                    <w:top w:val="none" w:sz="0" w:space="0" w:color="auto"/>
                                                                                    <w:left w:val="none" w:sz="0" w:space="0" w:color="auto"/>
                                                                                    <w:bottom w:val="none" w:sz="0" w:space="0" w:color="auto"/>
                                                                                    <w:right w:val="none" w:sz="0" w:space="0" w:color="auto"/>
                                                                                  </w:divBdr>
                                                                                  <w:divsChild>
                                                                                    <w:div w:id="1636596846">
                                                                                      <w:marLeft w:val="0"/>
                                                                                      <w:marRight w:val="0"/>
                                                                                      <w:marTop w:val="0"/>
                                                                                      <w:marBottom w:val="150"/>
                                                                                      <w:divBdr>
                                                                                        <w:top w:val="none" w:sz="0" w:space="0" w:color="auto"/>
                                                                                        <w:left w:val="none" w:sz="0" w:space="0" w:color="auto"/>
                                                                                        <w:bottom w:val="none" w:sz="0" w:space="0" w:color="auto"/>
                                                                                        <w:right w:val="none" w:sz="0" w:space="0" w:color="auto"/>
                                                                                      </w:divBdr>
                                                                                      <w:divsChild>
                                                                                        <w:div w:id="406657071">
                                                                                          <w:marLeft w:val="0"/>
                                                                                          <w:marRight w:val="0"/>
                                                                                          <w:marTop w:val="0"/>
                                                                                          <w:marBottom w:val="0"/>
                                                                                          <w:divBdr>
                                                                                            <w:top w:val="none" w:sz="0" w:space="0" w:color="auto"/>
                                                                                            <w:left w:val="none" w:sz="0" w:space="0" w:color="auto"/>
                                                                                            <w:bottom w:val="none" w:sz="0" w:space="0" w:color="auto"/>
                                                                                            <w:right w:val="none" w:sz="0" w:space="0" w:color="auto"/>
                                                                                          </w:divBdr>
                                                                                          <w:divsChild>
                                                                                            <w:div w:id="319192170">
                                                                                              <w:marLeft w:val="0"/>
                                                                                              <w:marRight w:val="0"/>
                                                                                              <w:marTop w:val="0"/>
                                                                                              <w:marBottom w:val="0"/>
                                                                                              <w:divBdr>
                                                                                                <w:top w:val="none" w:sz="0" w:space="0" w:color="auto"/>
                                                                                                <w:left w:val="none" w:sz="0" w:space="0" w:color="auto"/>
                                                                                                <w:bottom w:val="none" w:sz="0" w:space="0" w:color="auto"/>
                                                                                                <w:right w:val="none" w:sz="0" w:space="0" w:color="auto"/>
                                                                                              </w:divBdr>
                                                                                              <w:divsChild>
                                                                                                <w:div w:id="882057973">
                                                                                                  <w:marLeft w:val="0"/>
                                                                                                  <w:marRight w:val="0"/>
                                                                                                  <w:marTop w:val="0"/>
                                                                                                  <w:marBottom w:val="0"/>
                                                                                                  <w:divBdr>
                                                                                                    <w:top w:val="none" w:sz="0" w:space="0" w:color="auto"/>
                                                                                                    <w:left w:val="none" w:sz="0" w:space="0" w:color="auto"/>
                                                                                                    <w:bottom w:val="none" w:sz="0" w:space="0" w:color="auto"/>
                                                                                                    <w:right w:val="none" w:sz="0" w:space="0" w:color="auto"/>
                                                                                                  </w:divBdr>
                                                                                                  <w:divsChild>
                                                                                                    <w:div w:id="744643351">
                                                                                                      <w:marLeft w:val="0"/>
                                                                                                      <w:marRight w:val="0"/>
                                                                                                      <w:marTop w:val="0"/>
                                                                                                      <w:marBottom w:val="0"/>
                                                                                                      <w:divBdr>
                                                                                                        <w:top w:val="none" w:sz="0" w:space="0" w:color="auto"/>
                                                                                                        <w:left w:val="none" w:sz="0" w:space="0" w:color="auto"/>
                                                                                                        <w:bottom w:val="none" w:sz="0" w:space="0" w:color="auto"/>
                                                                                                        <w:right w:val="none" w:sz="0" w:space="0" w:color="auto"/>
                                                                                                      </w:divBdr>
                                                                                                      <w:divsChild>
                                                                                                        <w:div w:id="2093965880">
                                                                                                          <w:marLeft w:val="0"/>
                                                                                                          <w:marRight w:val="0"/>
                                                                                                          <w:marTop w:val="0"/>
                                                                                                          <w:marBottom w:val="0"/>
                                                                                                          <w:divBdr>
                                                                                                            <w:top w:val="none" w:sz="0" w:space="0" w:color="auto"/>
                                                                                                            <w:left w:val="none" w:sz="0" w:space="0" w:color="auto"/>
                                                                                                            <w:bottom w:val="none" w:sz="0" w:space="0" w:color="auto"/>
                                                                                                            <w:right w:val="none" w:sz="0" w:space="0" w:color="auto"/>
                                                                                                          </w:divBdr>
                                                                                                          <w:divsChild>
                                                                                                            <w:div w:id="1445660289">
                                                                                                              <w:marLeft w:val="0"/>
                                                                                                              <w:marRight w:val="0"/>
                                                                                                              <w:marTop w:val="0"/>
                                                                                                              <w:marBottom w:val="0"/>
                                                                                                              <w:divBdr>
                                                                                                                <w:top w:val="none" w:sz="0" w:space="0" w:color="auto"/>
                                                                                                                <w:left w:val="none" w:sz="0" w:space="0" w:color="auto"/>
                                                                                                                <w:bottom w:val="none" w:sz="0" w:space="0" w:color="auto"/>
                                                                                                                <w:right w:val="none" w:sz="0" w:space="0" w:color="auto"/>
                                                                                                              </w:divBdr>
                                                                                                              <w:divsChild>
                                                                                                                <w:div w:id="1420251918">
                                                                                                                  <w:marLeft w:val="0"/>
                                                                                                                  <w:marRight w:val="0"/>
                                                                                                                  <w:marTop w:val="0"/>
                                                                                                                  <w:marBottom w:val="150"/>
                                                                                                                  <w:divBdr>
                                                                                                                    <w:top w:val="none" w:sz="0" w:space="0" w:color="auto"/>
                                                                                                                    <w:left w:val="none" w:sz="0" w:space="0" w:color="auto"/>
                                                                                                                    <w:bottom w:val="none" w:sz="0" w:space="0" w:color="auto"/>
                                                                                                                    <w:right w:val="none" w:sz="0" w:space="0" w:color="auto"/>
                                                                                                                  </w:divBdr>
                                                                                                                  <w:divsChild>
                                                                                                                    <w:div w:id="2065522190">
                                                                                                                      <w:marLeft w:val="0"/>
                                                                                                                      <w:marRight w:val="0"/>
                                                                                                                      <w:marTop w:val="0"/>
                                                                                                                      <w:marBottom w:val="0"/>
                                                                                                                      <w:divBdr>
                                                                                                                        <w:top w:val="none" w:sz="0" w:space="0" w:color="auto"/>
                                                                                                                        <w:left w:val="none" w:sz="0" w:space="0" w:color="auto"/>
                                                                                                                        <w:bottom w:val="none" w:sz="0" w:space="0" w:color="auto"/>
                                                                                                                        <w:right w:val="none" w:sz="0" w:space="0" w:color="auto"/>
                                                                                                                      </w:divBdr>
                                                                                                                      <w:divsChild>
                                                                                                                        <w:div w:id="339744476">
                                                                                                                          <w:marLeft w:val="0"/>
                                                                                                                          <w:marRight w:val="0"/>
                                                                                                                          <w:marTop w:val="0"/>
                                                                                                                          <w:marBottom w:val="0"/>
                                                                                                                          <w:divBdr>
                                                                                                                            <w:top w:val="none" w:sz="0" w:space="0" w:color="auto"/>
                                                                                                                            <w:left w:val="none" w:sz="0" w:space="0" w:color="auto"/>
                                                                                                                            <w:bottom w:val="none" w:sz="0" w:space="0" w:color="auto"/>
                                                                                                                            <w:right w:val="none" w:sz="0" w:space="0" w:color="auto"/>
                                                                                                                          </w:divBdr>
                                                                                                                          <w:divsChild>
                                                                                                                            <w:div w:id="1085150639">
                                                                                                                              <w:marLeft w:val="0"/>
                                                                                                                              <w:marRight w:val="0"/>
                                                                                                                              <w:marTop w:val="0"/>
                                                                                                                              <w:marBottom w:val="0"/>
                                                                                                                              <w:divBdr>
                                                                                                                                <w:top w:val="none" w:sz="0" w:space="0" w:color="auto"/>
                                                                                                                                <w:left w:val="none" w:sz="0" w:space="0" w:color="auto"/>
                                                                                                                                <w:bottom w:val="none" w:sz="0" w:space="0" w:color="auto"/>
                                                                                                                                <w:right w:val="none" w:sz="0" w:space="0" w:color="auto"/>
                                                                                                                              </w:divBdr>
                                                                                                                            </w:div>
                                                                                                                            <w:div w:id="1974099468">
                                                                                                                              <w:marLeft w:val="0"/>
                                                                                                                              <w:marRight w:val="0"/>
                                                                                                                              <w:marTop w:val="0"/>
                                                                                                                              <w:marBottom w:val="0"/>
                                                                                                                              <w:divBdr>
                                                                                                                                <w:top w:val="none" w:sz="0" w:space="0" w:color="auto"/>
                                                                                                                                <w:left w:val="none" w:sz="0" w:space="0" w:color="auto"/>
                                                                                                                                <w:bottom w:val="none" w:sz="0" w:space="0" w:color="auto"/>
                                                                                                                                <w:right w:val="none" w:sz="0" w:space="0" w:color="auto"/>
                                                                                                                              </w:divBdr>
                                                                                                                              <w:divsChild>
                                                                                                                                <w:div w:id="1580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643478">
      <w:bodyDiv w:val="1"/>
      <w:marLeft w:val="0"/>
      <w:marRight w:val="0"/>
      <w:marTop w:val="0"/>
      <w:marBottom w:val="0"/>
      <w:divBdr>
        <w:top w:val="none" w:sz="0" w:space="0" w:color="auto"/>
        <w:left w:val="none" w:sz="0" w:space="0" w:color="auto"/>
        <w:bottom w:val="none" w:sz="0" w:space="0" w:color="auto"/>
        <w:right w:val="none" w:sz="0" w:space="0" w:color="auto"/>
      </w:divBdr>
      <w:divsChild>
        <w:div w:id="565991786">
          <w:marLeft w:val="0"/>
          <w:marRight w:val="0"/>
          <w:marTop w:val="0"/>
          <w:marBottom w:val="0"/>
          <w:divBdr>
            <w:top w:val="none" w:sz="0" w:space="0" w:color="auto"/>
            <w:left w:val="none" w:sz="0" w:space="0" w:color="auto"/>
            <w:bottom w:val="none" w:sz="0" w:space="0" w:color="auto"/>
            <w:right w:val="none" w:sz="0" w:space="0" w:color="auto"/>
          </w:divBdr>
          <w:divsChild>
            <w:div w:id="1442381945">
              <w:marLeft w:val="0"/>
              <w:marRight w:val="0"/>
              <w:marTop w:val="0"/>
              <w:marBottom w:val="0"/>
              <w:divBdr>
                <w:top w:val="none" w:sz="0" w:space="0" w:color="auto"/>
                <w:left w:val="none" w:sz="0" w:space="0" w:color="auto"/>
                <w:bottom w:val="none" w:sz="0" w:space="0" w:color="auto"/>
                <w:right w:val="none" w:sz="0" w:space="0" w:color="auto"/>
              </w:divBdr>
              <w:divsChild>
                <w:div w:id="426270382">
                  <w:marLeft w:val="0"/>
                  <w:marRight w:val="0"/>
                  <w:marTop w:val="0"/>
                  <w:marBottom w:val="0"/>
                  <w:divBdr>
                    <w:top w:val="none" w:sz="0" w:space="0" w:color="auto"/>
                    <w:left w:val="none" w:sz="0" w:space="0" w:color="auto"/>
                    <w:bottom w:val="none" w:sz="0" w:space="0" w:color="auto"/>
                    <w:right w:val="none" w:sz="0" w:space="0" w:color="auto"/>
                  </w:divBdr>
                  <w:divsChild>
                    <w:div w:id="434716590">
                      <w:marLeft w:val="0"/>
                      <w:marRight w:val="0"/>
                      <w:marTop w:val="0"/>
                      <w:marBottom w:val="0"/>
                      <w:divBdr>
                        <w:top w:val="none" w:sz="0" w:space="0" w:color="auto"/>
                        <w:left w:val="none" w:sz="0" w:space="0" w:color="auto"/>
                        <w:bottom w:val="none" w:sz="0" w:space="0" w:color="auto"/>
                        <w:right w:val="none" w:sz="0" w:space="0" w:color="auto"/>
                      </w:divBdr>
                      <w:divsChild>
                        <w:div w:id="1085761757">
                          <w:marLeft w:val="0"/>
                          <w:marRight w:val="0"/>
                          <w:marTop w:val="0"/>
                          <w:marBottom w:val="0"/>
                          <w:divBdr>
                            <w:top w:val="none" w:sz="0" w:space="0" w:color="auto"/>
                            <w:left w:val="none" w:sz="0" w:space="0" w:color="auto"/>
                            <w:bottom w:val="none" w:sz="0" w:space="0" w:color="auto"/>
                            <w:right w:val="none" w:sz="0" w:space="0" w:color="auto"/>
                          </w:divBdr>
                          <w:divsChild>
                            <w:div w:id="1683555587">
                              <w:marLeft w:val="0"/>
                              <w:marRight w:val="300"/>
                              <w:marTop w:val="180"/>
                              <w:marBottom w:val="0"/>
                              <w:divBdr>
                                <w:top w:val="none" w:sz="0" w:space="0" w:color="auto"/>
                                <w:left w:val="none" w:sz="0" w:space="0" w:color="auto"/>
                                <w:bottom w:val="none" w:sz="0" w:space="0" w:color="auto"/>
                                <w:right w:val="none" w:sz="0" w:space="0" w:color="auto"/>
                              </w:divBdr>
                              <w:divsChild>
                                <w:div w:id="159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232007">
          <w:marLeft w:val="0"/>
          <w:marRight w:val="0"/>
          <w:marTop w:val="0"/>
          <w:marBottom w:val="0"/>
          <w:divBdr>
            <w:top w:val="none" w:sz="0" w:space="0" w:color="auto"/>
            <w:left w:val="none" w:sz="0" w:space="0" w:color="auto"/>
            <w:bottom w:val="none" w:sz="0" w:space="0" w:color="auto"/>
            <w:right w:val="none" w:sz="0" w:space="0" w:color="auto"/>
          </w:divBdr>
          <w:divsChild>
            <w:div w:id="2100786007">
              <w:marLeft w:val="0"/>
              <w:marRight w:val="0"/>
              <w:marTop w:val="0"/>
              <w:marBottom w:val="0"/>
              <w:divBdr>
                <w:top w:val="none" w:sz="0" w:space="0" w:color="auto"/>
                <w:left w:val="none" w:sz="0" w:space="0" w:color="auto"/>
                <w:bottom w:val="none" w:sz="0" w:space="0" w:color="auto"/>
                <w:right w:val="none" w:sz="0" w:space="0" w:color="auto"/>
              </w:divBdr>
              <w:divsChild>
                <w:div w:id="493298510">
                  <w:marLeft w:val="0"/>
                  <w:marRight w:val="0"/>
                  <w:marTop w:val="0"/>
                  <w:marBottom w:val="0"/>
                  <w:divBdr>
                    <w:top w:val="none" w:sz="0" w:space="0" w:color="auto"/>
                    <w:left w:val="none" w:sz="0" w:space="0" w:color="auto"/>
                    <w:bottom w:val="none" w:sz="0" w:space="0" w:color="auto"/>
                    <w:right w:val="none" w:sz="0" w:space="0" w:color="auto"/>
                  </w:divBdr>
                  <w:divsChild>
                    <w:div w:id="53285767">
                      <w:marLeft w:val="0"/>
                      <w:marRight w:val="0"/>
                      <w:marTop w:val="0"/>
                      <w:marBottom w:val="0"/>
                      <w:divBdr>
                        <w:top w:val="none" w:sz="0" w:space="0" w:color="auto"/>
                        <w:left w:val="none" w:sz="0" w:space="0" w:color="auto"/>
                        <w:bottom w:val="none" w:sz="0" w:space="0" w:color="auto"/>
                        <w:right w:val="none" w:sz="0" w:space="0" w:color="auto"/>
                      </w:divBdr>
                      <w:divsChild>
                        <w:div w:id="1587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0FDD-27AA-43DE-85B3-1993BDF2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5803</Words>
  <Characters>34243</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MAGNANIMITAS</dc:creator>
  <cp:lastModifiedBy>Jaromír Tichý</cp:lastModifiedBy>
  <cp:revision>9</cp:revision>
  <cp:lastPrinted>2006-12-06T09:53:00Z</cp:lastPrinted>
  <dcterms:created xsi:type="dcterms:W3CDTF">2024-06-16T08:22:00Z</dcterms:created>
  <dcterms:modified xsi:type="dcterms:W3CDTF">2024-06-16T09:04:00Z</dcterms:modified>
</cp:coreProperties>
</file>