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8B" w:rsidRPr="005B058B" w:rsidRDefault="005B058B" w:rsidP="005B058B">
      <w:pPr>
        <w:spacing w:after="0" w:line="240" w:lineRule="auto"/>
        <w:jc w:val="center"/>
        <w:rPr>
          <w:rFonts w:ascii="Times New Roman" w:eastAsia="Times New Roman" w:hAnsi="Times New Roman" w:cs="Times New Roman"/>
          <w:b/>
          <w:sz w:val="32"/>
          <w:szCs w:val="32"/>
          <w:lang w:eastAsia="cs-CZ"/>
        </w:rPr>
      </w:pPr>
      <w:bookmarkStart w:id="0" w:name="_GoBack"/>
      <w:bookmarkEnd w:id="0"/>
      <w:r w:rsidRPr="005B058B">
        <w:rPr>
          <w:rFonts w:ascii="Times New Roman" w:eastAsia="Times New Roman" w:hAnsi="Times New Roman" w:cs="Times New Roman"/>
          <w:b/>
          <w:sz w:val="32"/>
          <w:szCs w:val="32"/>
          <w:lang w:eastAsia="cs-CZ"/>
        </w:rPr>
        <w:t xml:space="preserve">Vývoj dávek nemocenského pojištění v ČR v letech 1993 – 2010 </w:t>
      </w:r>
    </w:p>
    <w:p w:rsidR="005B058B" w:rsidRDefault="005B058B" w:rsidP="005B058B">
      <w:pPr>
        <w:spacing w:after="0" w:line="240" w:lineRule="auto"/>
        <w:jc w:val="center"/>
        <w:rPr>
          <w:rFonts w:ascii="Times New Roman" w:eastAsia="Times New Roman" w:hAnsi="Times New Roman" w:cs="Times New Roman"/>
          <w:b/>
          <w:sz w:val="32"/>
          <w:szCs w:val="32"/>
          <w:lang w:eastAsia="cs-CZ"/>
        </w:rPr>
      </w:pPr>
      <w:r w:rsidRPr="005B058B">
        <w:rPr>
          <w:rFonts w:ascii="Times New Roman" w:eastAsia="Times New Roman" w:hAnsi="Times New Roman" w:cs="Times New Roman"/>
          <w:b/>
          <w:sz w:val="32"/>
          <w:szCs w:val="32"/>
          <w:lang w:eastAsia="cs-CZ"/>
        </w:rPr>
        <w:t>v kontextu hospodářského cyklu</w:t>
      </w:r>
    </w:p>
    <w:p w:rsidR="005B058B" w:rsidRDefault="005B058B" w:rsidP="005B058B">
      <w:pPr>
        <w:spacing w:after="0" w:line="240" w:lineRule="auto"/>
        <w:jc w:val="center"/>
        <w:rPr>
          <w:rFonts w:ascii="Times New Roman" w:eastAsia="Times New Roman" w:hAnsi="Times New Roman" w:cs="Times New Roman"/>
          <w:b/>
          <w:sz w:val="32"/>
          <w:szCs w:val="32"/>
          <w:lang w:eastAsia="cs-CZ"/>
        </w:rPr>
      </w:pPr>
    </w:p>
    <w:p w:rsidR="005B058B" w:rsidRPr="005B058B" w:rsidRDefault="005B058B" w:rsidP="005B058B">
      <w:pPr>
        <w:spacing w:after="0" w:line="240" w:lineRule="auto"/>
        <w:jc w:val="center"/>
        <w:rPr>
          <w:rFonts w:ascii="Times New Roman" w:eastAsia="Times New Roman" w:hAnsi="Times New Roman" w:cs="Times New Roman"/>
          <w:b/>
          <w:sz w:val="32"/>
          <w:szCs w:val="32"/>
          <w:lang w:eastAsia="cs-CZ"/>
        </w:rPr>
      </w:pPr>
      <w:r>
        <w:rPr>
          <w:rFonts w:ascii="Arial" w:eastAsia="Calibri" w:hAnsi="Arial"/>
          <w:color w:val="000000"/>
          <w:kern w:val="24"/>
          <w:sz w:val="28"/>
          <w:szCs w:val="28"/>
          <w14:textFill>
            <w14:gradFill>
              <w14:gsLst>
                <w14:gs w14:pos="0">
                  <w14:srgbClr w14:val="000000">
                    <w14:lumMod w14:val="50000"/>
                  </w14:srgbClr>
                </w14:gs>
                <w14:gs w14:pos="61000">
                  <w14:srgbClr w14:val="000000"/>
                </w14:gs>
              </w14:gsLst>
              <w14:lin w14:ang="5400000" w14:scaled="0"/>
            </w14:gradFill>
          </w14:textFill>
        </w:rPr>
        <w:t>Vědecký seminář doktorandů VŠFS, 30. ledna 2013, VŠFS, Estonská 500, Praha</w:t>
      </w:r>
    </w:p>
    <w:p w:rsidR="005B058B" w:rsidRPr="005B058B" w:rsidRDefault="005B058B" w:rsidP="005B058B">
      <w:pPr>
        <w:spacing w:before="240" w:after="0" w:line="240" w:lineRule="auto"/>
        <w:jc w:val="center"/>
        <w:rPr>
          <w:rFonts w:ascii="Times New Roman" w:eastAsia="Times New Roman" w:hAnsi="Times New Roman" w:cs="Times New Roman"/>
          <w:sz w:val="24"/>
          <w:szCs w:val="24"/>
          <w:lang w:eastAsia="cs-CZ"/>
        </w:rPr>
      </w:pPr>
      <w:r w:rsidRPr="005B058B">
        <w:rPr>
          <w:rFonts w:ascii="Times New Roman" w:eastAsia="Times New Roman" w:hAnsi="Times New Roman" w:cs="Times New Roman"/>
          <w:sz w:val="24"/>
          <w:szCs w:val="24"/>
          <w:lang w:eastAsia="cs-CZ"/>
        </w:rPr>
        <w:t xml:space="preserve">Yvona </w:t>
      </w:r>
      <w:proofErr w:type="spellStart"/>
      <w:r w:rsidRPr="005B058B">
        <w:rPr>
          <w:rFonts w:ascii="Times New Roman" w:eastAsia="Times New Roman" w:hAnsi="Times New Roman" w:cs="Times New Roman"/>
          <w:sz w:val="24"/>
          <w:szCs w:val="24"/>
          <w:lang w:eastAsia="cs-CZ"/>
        </w:rPr>
        <w:t>Legierská</w:t>
      </w:r>
      <w:proofErr w:type="spellEnd"/>
      <w:r w:rsidRPr="005B058B">
        <w:rPr>
          <w:rFonts w:ascii="Times New Roman" w:eastAsia="Times New Roman" w:hAnsi="Times New Roman" w:cs="Times New Roman"/>
          <w:sz w:val="24"/>
          <w:szCs w:val="24"/>
          <w:vertAlign w:val="superscript"/>
          <w:lang w:eastAsia="cs-CZ"/>
        </w:rPr>
        <w:footnoteReference w:id="1"/>
      </w:r>
    </w:p>
    <w:p w:rsidR="005B058B" w:rsidRPr="005B058B" w:rsidRDefault="005B058B" w:rsidP="005B058B">
      <w:pPr>
        <w:spacing w:before="120" w:after="0" w:line="240" w:lineRule="auto"/>
        <w:ind w:left="1134" w:right="1134"/>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b/>
          <w:sz w:val="20"/>
          <w:szCs w:val="20"/>
          <w:lang w:eastAsia="cs-CZ"/>
        </w:rPr>
        <w:t xml:space="preserve">Abstrakt. </w:t>
      </w:r>
      <w:r w:rsidRPr="005B058B">
        <w:rPr>
          <w:rFonts w:ascii="Times New Roman" w:eastAsia="Times New Roman" w:hAnsi="Times New Roman" w:cs="Times New Roman"/>
          <w:sz w:val="20"/>
          <w:szCs w:val="20"/>
          <w:lang w:eastAsia="cs-CZ"/>
        </w:rPr>
        <w:t>Nemocenské pojištění má v českých zemích již dlouholetou tradici. Okruh osob účastných nemocenského pojištění se ustálil. Právní úprava pojistného i dávek se přizpůsobuje ekonomickému vývoji v České republice. V zásadě pro tento průběžný systém platí, že výše vybraného pojistného v kalendářním roce, jež je příjmem státního rozpočtu, je poskytována prostřednictvím správy sociálního zabezpečení v podobě dávek nemocenského pojištění. Od roku 2009 se dělí o zajištění pojištěných zaměstnanců v době nemoci jejich zaměstnavatel prostřednictvím náhrady mzdy a stát poskytnutím dávek nemocenského pojištění. Zavádí se karenční doba. Příspěvek analyzuje vývoj pojistného a dávek nemocenského pojištění v letech 1993 až 2010, mj. ve vazbě na hrubý domácí produkt.</w:t>
      </w:r>
    </w:p>
    <w:p w:rsidR="005B058B" w:rsidRPr="005B058B" w:rsidRDefault="005B058B" w:rsidP="005B058B">
      <w:pPr>
        <w:spacing w:before="120" w:after="0" w:line="240" w:lineRule="auto"/>
        <w:ind w:left="1134" w:right="1134"/>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b/>
          <w:sz w:val="20"/>
          <w:szCs w:val="20"/>
          <w:lang w:eastAsia="cs-CZ"/>
        </w:rPr>
        <w:t>Klíčová slova:</w:t>
      </w:r>
      <w:r w:rsidRPr="005B058B">
        <w:rPr>
          <w:rFonts w:ascii="Times New Roman" w:eastAsia="Times New Roman" w:hAnsi="Times New Roman" w:cs="Times New Roman"/>
          <w:sz w:val="24"/>
          <w:szCs w:val="20"/>
          <w:lang w:eastAsia="cs-CZ"/>
        </w:rPr>
        <w:t xml:space="preserve"> </w:t>
      </w:r>
      <w:r w:rsidRPr="005B058B">
        <w:rPr>
          <w:rFonts w:ascii="Times New Roman" w:eastAsia="Times New Roman" w:hAnsi="Times New Roman" w:cs="Times New Roman"/>
          <w:sz w:val="20"/>
          <w:szCs w:val="20"/>
          <w:lang w:eastAsia="cs-CZ"/>
        </w:rPr>
        <w:t>pojistné na sociální zabezpečení, pojistné na nemocenské pojištění, dávky nemocenského pojištění, nemocenské, peněžitá pomoc v mateřství, ošetřovné, vyrovnávací příspěvek v těhotenství a v mateřství, karenční doba, hrubý domácí produkt.</w:t>
      </w:r>
    </w:p>
    <w:p w:rsidR="005B058B" w:rsidRPr="005B058B" w:rsidRDefault="005B058B" w:rsidP="005B058B">
      <w:pPr>
        <w:spacing w:before="120" w:after="0" w:line="240" w:lineRule="auto"/>
        <w:ind w:right="1134" w:firstLine="1134"/>
        <w:jc w:val="both"/>
        <w:rPr>
          <w:rFonts w:ascii="Times New Roman" w:eastAsia="Times New Roman" w:hAnsi="Times New Roman" w:cs="Times New Roman"/>
          <w:b/>
          <w:sz w:val="20"/>
          <w:szCs w:val="20"/>
          <w:lang w:eastAsia="cs-CZ"/>
        </w:rPr>
      </w:pPr>
      <w:proofErr w:type="gramStart"/>
      <w:r w:rsidRPr="005B058B">
        <w:rPr>
          <w:rFonts w:ascii="Times New Roman" w:eastAsia="Times New Roman" w:hAnsi="Times New Roman" w:cs="Times New Roman"/>
          <w:b/>
          <w:sz w:val="20"/>
          <w:szCs w:val="20"/>
          <w:lang w:eastAsia="cs-CZ"/>
        </w:rPr>
        <w:t>JEL</w:t>
      </w:r>
      <w:proofErr w:type="gramEnd"/>
      <w:r w:rsidRPr="005B058B">
        <w:rPr>
          <w:rFonts w:ascii="Times New Roman" w:eastAsia="Times New Roman" w:hAnsi="Times New Roman" w:cs="Times New Roman"/>
          <w:b/>
          <w:sz w:val="20"/>
          <w:szCs w:val="20"/>
          <w:lang w:eastAsia="cs-CZ"/>
        </w:rPr>
        <w:t xml:space="preserve"> klasifikace: </w:t>
      </w:r>
      <w:r w:rsidRPr="005B058B">
        <w:rPr>
          <w:rFonts w:ascii="Times New Roman" w:eastAsia="Times New Roman" w:hAnsi="Times New Roman" w:cs="Times New Roman"/>
          <w:sz w:val="20"/>
          <w:szCs w:val="20"/>
          <w:lang w:eastAsia="cs-CZ"/>
        </w:rPr>
        <w:t>H55, H20</w:t>
      </w:r>
    </w:p>
    <w:p w:rsidR="005B058B" w:rsidRPr="005B058B" w:rsidRDefault="005B058B" w:rsidP="005B058B">
      <w:pPr>
        <w:numPr>
          <w:ilvl w:val="0"/>
          <w:numId w:val="1"/>
        </w:numPr>
        <w:tabs>
          <w:tab w:val="left" w:pos="426"/>
        </w:tabs>
        <w:spacing w:before="240" w:after="0" w:line="240" w:lineRule="auto"/>
        <w:ind w:left="425" w:hanging="425"/>
        <w:jc w:val="both"/>
        <w:rPr>
          <w:rFonts w:ascii="Times New Roman" w:eastAsia="Times New Roman" w:hAnsi="Times New Roman" w:cs="Times New Roman"/>
          <w:b/>
          <w:sz w:val="28"/>
          <w:szCs w:val="28"/>
          <w:lang w:eastAsia="cs-CZ"/>
        </w:rPr>
      </w:pPr>
      <w:r w:rsidRPr="005B058B">
        <w:rPr>
          <w:rFonts w:ascii="Times New Roman" w:eastAsia="Times New Roman" w:hAnsi="Times New Roman" w:cs="Times New Roman"/>
          <w:b/>
          <w:sz w:val="28"/>
          <w:szCs w:val="28"/>
          <w:lang w:eastAsia="cs-CZ"/>
        </w:rPr>
        <w:t>Úvod</w:t>
      </w:r>
    </w:p>
    <w:p w:rsidR="005B058B" w:rsidRPr="005B058B" w:rsidRDefault="005B058B" w:rsidP="005B058B">
      <w:pPr>
        <w:spacing w:before="120" w:after="0" w:line="240" w:lineRule="auto"/>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Nemocenské pojištění je součástí sociálního zabezpečení. Jeho cílem je finančně zajistit ekonomicky aktivní občany při krátkodobé ztrátě příjmů v případech nemoci, úrazu či karantény, při ošetřování člena rodiny, těhotenství a mateřství, péče o dítě. Jedná se o oblast zvyšující vedlejší náklady práce zaměstnavatelům o platby pojistného, resp. od roku 2009 o úhrady náhrady mzdy zaměstnancům při jejich dočasné pracovní neschopnosti, které v soukromém sektoru při současné absenci zaměstnanců na pracovišti ovlivňují jejich hospodářské výsledky. Z makroekonomického hlediska má nemocnost vliv nejen na ekonomický vývoj, ale i na příjmovou a výdajovou stranu státního rozpočtu.</w:t>
      </w:r>
    </w:p>
    <w:p w:rsidR="005B058B" w:rsidRPr="005B058B" w:rsidRDefault="005B058B" w:rsidP="005B058B">
      <w:pPr>
        <w:spacing w:before="12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 xml:space="preserve">V mezinárodním kontextu vyspělých zemí je systému sociálního nemocenského pojištění věnována velká pozornost ve smyslu adekvátního zabezpečení příslušných životních situací. Tyto charakteristiky lze podrobně doložit například v databázi </w:t>
      </w:r>
      <w:proofErr w:type="spellStart"/>
      <w:r w:rsidRPr="005B058B">
        <w:rPr>
          <w:rFonts w:ascii="Times New Roman" w:eastAsia="Times New Roman" w:hAnsi="Times New Roman" w:cs="Times New Roman"/>
          <w:sz w:val="20"/>
          <w:szCs w:val="20"/>
          <w:lang w:eastAsia="cs-CZ"/>
        </w:rPr>
        <w:t>Mutual</w:t>
      </w:r>
      <w:proofErr w:type="spellEnd"/>
      <w:r w:rsidRPr="005B058B">
        <w:rPr>
          <w:rFonts w:ascii="Times New Roman" w:eastAsia="Times New Roman" w:hAnsi="Times New Roman" w:cs="Times New Roman"/>
          <w:sz w:val="20"/>
          <w:szCs w:val="20"/>
          <w:lang w:eastAsia="cs-CZ"/>
        </w:rPr>
        <w:t xml:space="preserve"> </w:t>
      </w:r>
      <w:proofErr w:type="spellStart"/>
      <w:r w:rsidRPr="005B058B">
        <w:rPr>
          <w:rFonts w:ascii="Times New Roman" w:eastAsia="Times New Roman" w:hAnsi="Times New Roman" w:cs="Times New Roman"/>
          <w:sz w:val="20"/>
          <w:szCs w:val="20"/>
          <w:lang w:eastAsia="cs-CZ"/>
        </w:rPr>
        <w:t>Information</w:t>
      </w:r>
      <w:proofErr w:type="spellEnd"/>
      <w:r w:rsidRPr="005B058B">
        <w:rPr>
          <w:rFonts w:ascii="Times New Roman" w:eastAsia="Times New Roman" w:hAnsi="Times New Roman" w:cs="Times New Roman"/>
          <w:sz w:val="20"/>
          <w:szCs w:val="20"/>
          <w:lang w:eastAsia="cs-CZ"/>
        </w:rPr>
        <w:t xml:space="preserve"> </w:t>
      </w:r>
      <w:proofErr w:type="spellStart"/>
      <w:r w:rsidRPr="005B058B">
        <w:rPr>
          <w:rFonts w:ascii="Times New Roman" w:eastAsia="Times New Roman" w:hAnsi="Times New Roman" w:cs="Times New Roman"/>
          <w:sz w:val="20"/>
          <w:szCs w:val="20"/>
          <w:lang w:eastAsia="cs-CZ"/>
        </w:rPr>
        <w:t>System</w:t>
      </w:r>
      <w:proofErr w:type="spellEnd"/>
      <w:r w:rsidRPr="005B058B">
        <w:rPr>
          <w:rFonts w:ascii="Times New Roman" w:eastAsia="Times New Roman" w:hAnsi="Times New Roman" w:cs="Times New Roman"/>
          <w:sz w:val="20"/>
          <w:szCs w:val="20"/>
          <w:lang w:eastAsia="cs-CZ"/>
        </w:rPr>
        <w:t xml:space="preserve"> on </w:t>
      </w:r>
      <w:proofErr w:type="spellStart"/>
      <w:r w:rsidRPr="005B058B">
        <w:rPr>
          <w:rFonts w:ascii="Times New Roman" w:eastAsia="Times New Roman" w:hAnsi="Times New Roman" w:cs="Times New Roman"/>
          <w:sz w:val="20"/>
          <w:szCs w:val="20"/>
          <w:lang w:eastAsia="cs-CZ"/>
        </w:rPr>
        <w:t>Social</w:t>
      </w:r>
      <w:proofErr w:type="spellEnd"/>
      <w:r w:rsidRPr="005B058B">
        <w:rPr>
          <w:rFonts w:ascii="Times New Roman" w:eastAsia="Times New Roman" w:hAnsi="Times New Roman" w:cs="Times New Roman"/>
          <w:sz w:val="20"/>
          <w:szCs w:val="20"/>
          <w:lang w:eastAsia="cs-CZ"/>
        </w:rPr>
        <w:t xml:space="preserve"> </w:t>
      </w:r>
      <w:proofErr w:type="spellStart"/>
      <w:r w:rsidRPr="005B058B">
        <w:rPr>
          <w:rFonts w:ascii="Times New Roman" w:eastAsia="Times New Roman" w:hAnsi="Times New Roman" w:cs="Times New Roman"/>
          <w:sz w:val="20"/>
          <w:szCs w:val="20"/>
          <w:lang w:eastAsia="cs-CZ"/>
        </w:rPr>
        <w:t>Protection</w:t>
      </w:r>
      <w:proofErr w:type="spellEnd"/>
      <w:r w:rsidRPr="005B058B">
        <w:rPr>
          <w:rFonts w:ascii="Times New Roman" w:eastAsia="Times New Roman" w:hAnsi="Times New Roman" w:cs="Times New Roman"/>
          <w:sz w:val="20"/>
          <w:szCs w:val="20"/>
          <w:lang w:eastAsia="cs-CZ"/>
        </w:rPr>
        <w:t xml:space="preserve"> (MISSOC, 2012). Základním přístupem je univerzalita v účasti v tomto systému v relevantních sociálních skupinách, především tedy zaměstnanců a osob závislých na příjmu z výrobního faktoru práce obecně. Zvláštní důraz je kladen na problematiku dlouhodobě nemocných a zdravotně postižených, kde lze předpokládat větší výskyt pracovních neschopností a jako klíčová v této souvislosti je uváděna problematika kvalitní zdravotní péče vracející občany do aktivního života a také prevence nemocí, chápání nemocenského pojištění jako překlenovacího nástroje obtížného životního období, kdy by nemělo dojít k výraznému propadu životní úrovně a otázka sociální integrace osob s dlouhodobě změněným zdravotním stavem (OECD, 2010). V závislosti na zvoleném sociálním modelu se pak liší i nastavení systému v jednotlivých zemích (např. Švédsko, 2012, Francie, 2012). V některých zemích je navíc sociální nemocenské pojištění organizačně propojeno se zdravotním (</w:t>
      </w:r>
      <w:proofErr w:type="spellStart"/>
      <w:r w:rsidRPr="005B058B">
        <w:rPr>
          <w:rFonts w:ascii="Times New Roman" w:eastAsia="Times New Roman" w:hAnsi="Times New Roman" w:cs="Times New Roman"/>
          <w:sz w:val="20"/>
          <w:szCs w:val="20"/>
          <w:lang w:eastAsia="cs-CZ"/>
        </w:rPr>
        <w:t>Saltman</w:t>
      </w:r>
      <w:proofErr w:type="spellEnd"/>
      <w:r w:rsidRPr="005B058B">
        <w:rPr>
          <w:rFonts w:ascii="Times New Roman" w:eastAsia="Times New Roman" w:hAnsi="Times New Roman" w:cs="Times New Roman"/>
          <w:sz w:val="20"/>
          <w:szCs w:val="20"/>
          <w:lang w:eastAsia="cs-CZ"/>
        </w:rPr>
        <w:t xml:space="preserve"> a další, 2004). Cíl adekvátní náhrady pracovního příjmu a zabezpečení v době nemoci však zůstává společný. </w:t>
      </w:r>
    </w:p>
    <w:p w:rsidR="005B058B" w:rsidRPr="005B058B" w:rsidRDefault="005B058B" w:rsidP="005B058B">
      <w:pPr>
        <w:spacing w:before="12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Tento příspěvek se zaměřuje na český systém nemocenského pojištění a analýza ukáže, že přístup české sociální politiky k tomuto systému je poměrně specifický. V posledních letech můžeme sledovat postupné oslabování významu nemocenských dávek a restriktivní politiku týkající se významu celého systému, což je umocněno i jeho dobrovolností pro osoby samostatně výdělečně činné (</w:t>
      </w:r>
      <w:r w:rsidRPr="005B058B">
        <w:rPr>
          <w:rFonts w:ascii="Times New Roman" w:eastAsia="Times New Roman" w:hAnsi="Times New Roman" w:cs="Times New Roman"/>
          <w:i/>
          <w:sz w:val="20"/>
          <w:szCs w:val="20"/>
          <w:lang w:eastAsia="cs-CZ"/>
        </w:rPr>
        <w:t>dále jen OSVČ</w:t>
      </w:r>
      <w:r w:rsidRPr="005B058B">
        <w:rPr>
          <w:rFonts w:ascii="Times New Roman" w:eastAsia="Times New Roman" w:hAnsi="Times New Roman" w:cs="Times New Roman"/>
          <w:sz w:val="20"/>
          <w:szCs w:val="20"/>
          <w:lang w:eastAsia="cs-CZ"/>
        </w:rPr>
        <w:t xml:space="preserve">), aniž by u této sociální skupiny byl aplikován klasický princip stropu na pojistné jako kritéria účasti v systému. Spolu s pojetím nemoci jako „negativní sociální události“, zejména z pohledu zaměstnavatele, tak vzniká otázka další koncepce tohoto </w:t>
      </w:r>
      <w:r w:rsidRPr="005B058B">
        <w:rPr>
          <w:rFonts w:ascii="Times New Roman" w:eastAsia="Times New Roman" w:hAnsi="Times New Roman" w:cs="Times New Roman"/>
          <w:sz w:val="20"/>
          <w:szCs w:val="20"/>
          <w:lang w:eastAsia="cs-CZ"/>
        </w:rPr>
        <w:lastRenderedPageBreak/>
        <w:t xml:space="preserve">systému, kdy klíčové je především definovat jeho sociálně-politickou roli a podle toho provést jeho parametrické nastavení, nikoli to dělat opačně, jak ukazuje dosavadní vývoj. Nový zákon o nemocenském pojištění (Česko, 2006) účinný od roku 2009 v tomto směru sice přinesl některé pozitivní prvky, jeho náběh byl však zkomplikován nástupem ekonomické krize. </w:t>
      </w:r>
    </w:p>
    <w:p w:rsidR="005B058B" w:rsidRPr="005B058B" w:rsidRDefault="005B058B" w:rsidP="005B058B">
      <w:pPr>
        <w:numPr>
          <w:ilvl w:val="0"/>
          <w:numId w:val="1"/>
        </w:numPr>
        <w:tabs>
          <w:tab w:val="left" w:pos="426"/>
        </w:tabs>
        <w:spacing w:before="240" w:after="0" w:line="240" w:lineRule="auto"/>
        <w:ind w:left="425" w:hanging="425"/>
        <w:jc w:val="both"/>
        <w:rPr>
          <w:rFonts w:ascii="Times New Roman" w:eastAsia="Times New Roman" w:hAnsi="Times New Roman" w:cs="Times New Roman"/>
          <w:b/>
          <w:sz w:val="28"/>
          <w:szCs w:val="28"/>
          <w:lang w:eastAsia="cs-CZ"/>
        </w:rPr>
      </w:pPr>
      <w:r w:rsidRPr="005B058B">
        <w:rPr>
          <w:rFonts w:ascii="Times New Roman" w:eastAsia="Times New Roman" w:hAnsi="Times New Roman" w:cs="Times New Roman"/>
          <w:b/>
          <w:sz w:val="28"/>
          <w:szCs w:val="28"/>
          <w:lang w:eastAsia="cs-CZ"/>
        </w:rPr>
        <w:t>Vývoj nemocenského pojištění v českých zemích</w:t>
      </w:r>
    </w:p>
    <w:p w:rsidR="005B058B" w:rsidRPr="005B058B" w:rsidRDefault="005B058B" w:rsidP="005B058B">
      <w:pPr>
        <w:spacing w:before="120" w:after="0" w:line="240" w:lineRule="auto"/>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Historie systému nemocenského pojištění zasahuje do druhé poloviny 19. století. Po vzoru Německa, které přijalo v roce 1883 zákon týkající se obecného a povinného dělnického úrazového a nemocenského pojištění, byl i v Rakousko-Uhersku schválen v roce 1888 zákon o nemocenském pojištění. Tato úprava systému nemocenského pojištění byla převzata v roce 1924 také do zákona tehdejšího Československa. V roce 1956 byl přijat nový zákon o nemocenském pojištění zaměstnanců, zákon o nemocenské péči v ozbrojených silách byl přijat o rok později. Obě právní normy byly mnohokrát novelizovány, a to i po roce 1989, kdy byl zaveden v souvislosti s rozvojem podnikání také systém nemocenského pojištění OSVČ.</w:t>
      </w:r>
    </w:p>
    <w:p w:rsidR="005B058B" w:rsidRPr="005B058B" w:rsidRDefault="005B058B" w:rsidP="005B058B">
      <w:pPr>
        <w:spacing w:before="12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 xml:space="preserve">Do roku 2006 tak existovaly v České republice tři systémy, které upravovaly oblast nemocenského pojištění, a to systém nemocenského pojištění zaměstnanců, systém nemocenské péče v ozbrojených silách a systém nemocenského pojištění OSVČ. </w:t>
      </w:r>
    </w:p>
    <w:p w:rsidR="005B058B" w:rsidRPr="005B058B" w:rsidRDefault="005B058B" w:rsidP="005B058B">
      <w:pPr>
        <w:spacing w:before="12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Od 1. září 1990 bylo nemocenské pojištění zaměstnanců převedeno z tehdejší správy odborových orgánů pod správu nově vzniklých orgánů sociálního zabezpečení, a to České správy sociálního zabezpečení (</w:t>
      </w:r>
      <w:r w:rsidRPr="005B058B">
        <w:rPr>
          <w:rFonts w:ascii="Times New Roman" w:eastAsia="Times New Roman" w:hAnsi="Times New Roman" w:cs="Times New Roman"/>
          <w:i/>
          <w:sz w:val="20"/>
          <w:szCs w:val="20"/>
          <w:lang w:eastAsia="cs-CZ"/>
        </w:rPr>
        <w:t>dále jen ČSSZ</w:t>
      </w:r>
      <w:r w:rsidRPr="005B058B">
        <w:rPr>
          <w:rFonts w:ascii="Times New Roman" w:eastAsia="Times New Roman" w:hAnsi="Times New Roman" w:cs="Times New Roman"/>
          <w:sz w:val="20"/>
          <w:szCs w:val="20"/>
          <w:lang w:eastAsia="cs-CZ"/>
        </w:rPr>
        <w:t>) podřízené Ministerstvu práce a sociálních věcí (</w:t>
      </w:r>
      <w:r w:rsidRPr="005B058B">
        <w:rPr>
          <w:rFonts w:ascii="Times New Roman" w:eastAsia="Times New Roman" w:hAnsi="Times New Roman" w:cs="Times New Roman"/>
          <w:i/>
          <w:sz w:val="20"/>
          <w:szCs w:val="20"/>
          <w:lang w:eastAsia="cs-CZ"/>
        </w:rPr>
        <w:t>dále jen MPSV</w:t>
      </w:r>
      <w:r w:rsidRPr="005B058B">
        <w:rPr>
          <w:rFonts w:ascii="Times New Roman" w:eastAsia="Times New Roman" w:hAnsi="Times New Roman" w:cs="Times New Roman"/>
          <w:sz w:val="20"/>
          <w:szCs w:val="20"/>
          <w:lang w:eastAsia="cs-CZ"/>
        </w:rPr>
        <w:t>), a okresních správ sociálního zabezpečení (</w:t>
      </w:r>
      <w:r w:rsidRPr="005B058B">
        <w:rPr>
          <w:rFonts w:ascii="Times New Roman" w:eastAsia="Times New Roman" w:hAnsi="Times New Roman" w:cs="Times New Roman"/>
          <w:i/>
          <w:sz w:val="20"/>
          <w:szCs w:val="20"/>
          <w:lang w:eastAsia="cs-CZ"/>
        </w:rPr>
        <w:t>dále jen OSSZ</w:t>
      </w:r>
      <w:r w:rsidRPr="005B058B">
        <w:rPr>
          <w:rFonts w:ascii="Times New Roman" w:eastAsia="Times New Roman" w:hAnsi="Times New Roman" w:cs="Times New Roman"/>
          <w:sz w:val="20"/>
          <w:szCs w:val="20"/>
          <w:lang w:eastAsia="cs-CZ"/>
        </w:rPr>
        <w:t>), které vznikly sloučením okresních správ nemocenského pojištění a částí odborů sociálních věcí a zdravotnictví okresních národních výborů. Nemocenská péče v bezpečnostních sborech byla zajišťována příslušnými ministerstvy, Generálním ředitelstvím cel (</w:t>
      </w:r>
      <w:r w:rsidRPr="005B058B">
        <w:rPr>
          <w:rFonts w:ascii="Times New Roman" w:eastAsia="Times New Roman" w:hAnsi="Times New Roman" w:cs="Times New Roman"/>
          <w:i/>
          <w:sz w:val="20"/>
          <w:szCs w:val="20"/>
          <w:lang w:eastAsia="cs-CZ"/>
        </w:rPr>
        <w:t>dále jen GŘC</w:t>
      </w:r>
      <w:r w:rsidRPr="005B058B">
        <w:rPr>
          <w:rFonts w:ascii="Times New Roman" w:eastAsia="Times New Roman" w:hAnsi="Times New Roman" w:cs="Times New Roman"/>
          <w:sz w:val="20"/>
          <w:szCs w:val="20"/>
          <w:lang w:eastAsia="cs-CZ"/>
        </w:rPr>
        <w:t>) a zpravodajskými službami.</w:t>
      </w:r>
    </w:p>
    <w:p w:rsidR="005B058B" w:rsidRPr="005B058B" w:rsidRDefault="005B058B" w:rsidP="005B058B">
      <w:pPr>
        <w:tabs>
          <w:tab w:val="left" w:pos="0"/>
        </w:tabs>
        <w:spacing w:before="120" w:after="0" w:line="240" w:lineRule="auto"/>
        <w:ind w:firstLine="301"/>
        <w:jc w:val="both"/>
        <w:rPr>
          <w:rFonts w:ascii="Times New Roman" w:eastAsia="Times New Roman" w:hAnsi="Times New Roman" w:cs="Times New Roman"/>
          <w:sz w:val="20"/>
          <w:szCs w:val="20"/>
          <w:lang w:val="x-none" w:eastAsia="x-none"/>
        </w:rPr>
      </w:pPr>
      <w:r w:rsidRPr="005B058B">
        <w:rPr>
          <w:rFonts w:ascii="Times New Roman" w:eastAsia="Times New Roman" w:hAnsi="Times New Roman" w:cs="Times New Roman"/>
          <w:sz w:val="20"/>
          <w:szCs w:val="20"/>
          <w:lang w:val="x-none" w:eastAsia="x-none"/>
        </w:rPr>
        <w:t>Do roku 2008 bylo vlastní provádění nemocenského pojištění rozděleno mezi zaměstnavatele a orgány státu. Nemocenské pojištění prováděla OSSZ pro OSVČ a zaměstnance malých organizací do 25 zaměstnanců. Pro pojištěnce velkých organizací prováděli nemocenské pojištění přímo zaměstnavatelé, přičemž náklady na vyplácené dávky byly hrazeny z prostředků státního rozpočtu formou zúčtování vyplacených dávek s odváděným pojistným na sociální zabezpečení.</w:t>
      </w:r>
    </w:p>
    <w:p w:rsidR="005B058B" w:rsidRPr="005B058B" w:rsidRDefault="005B058B" w:rsidP="005B058B">
      <w:pPr>
        <w:spacing w:before="12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Z důvodu narůstajícího deficitu mezi vybraným pojistným a vyplacenými dávkami mj. i vlivem zneužívání systému došlo od roku 2004 ve vazbě na úsporná opatření v sociální oblasti k parametrickým změnám ve výpočtu dávek. Tato změna vedla k posílení stability systému nemocenského pojištění jen krátkodobě. Proto bylo nutné připravit podstatnější změnu, která by systém nemocenského pojištění zreformovala. Za tím účelem byl zpracován zcela nový zákon o nemocenském pojištění schválený Parlamentem ČR v roce 2006 (zákon č. 187/2006 Sb.) s účinností od 1. 1. 2007. Se změnou vlády na podzim 2006 byla jeho účinnost posunuta o dva roky. Tento zákon řeší problematiku všech systémů nemocenského pojištění komplexně včetně jeho organizace a řízení a dále posuzování zdravotního stavu pojištěnců pro účely nemocenského pojištění.</w:t>
      </w:r>
    </w:p>
    <w:p w:rsidR="005B058B" w:rsidRPr="005B058B" w:rsidRDefault="005B058B" w:rsidP="005B058B">
      <w:pPr>
        <w:tabs>
          <w:tab w:val="left" w:pos="360"/>
        </w:tabs>
        <w:spacing w:before="120" w:after="0" w:line="240" w:lineRule="auto"/>
        <w:ind w:firstLine="301"/>
        <w:jc w:val="both"/>
        <w:rPr>
          <w:rFonts w:ascii="Times New Roman" w:eastAsia="Times New Roman" w:hAnsi="Times New Roman" w:cs="Times New Roman"/>
          <w:sz w:val="20"/>
          <w:szCs w:val="20"/>
          <w:lang w:val="x-none" w:eastAsia="x-none"/>
        </w:rPr>
      </w:pPr>
      <w:r w:rsidRPr="005B058B">
        <w:rPr>
          <w:rFonts w:ascii="Times New Roman" w:eastAsia="Times New Roman" w:hAnsi="Times New Roman" w:cs="Times New Roman"/>
          <w:sz w:val="20"/>
          <w:szCs w:val="20"/>
          <w:lang w:val="x-none" w:eastAsia="x-none"/>
        </w:rPr>
        <w:t>Nemocenské pojištění podle tohoto zákona provádějí orgány nemocenského pojištění - OSSZ, ČSSZ, MPSV a služební orgány pro provádění nemocenského pojištění příslušníků bezpečnostních sborů – Ministerstvo obrany, Ministerstvo vnitra, Vězeňská služba ČR, GŘC, Generální inspekce bezpečnostních sborů, Bezpečnostní informační služba a Úřad pro zahraniční styky a informace. Zaměstnavatelé mají povinnosti v oblasti evidenční a oznamovací.</w:t>
      </w:r>
    </w:p>
    <w:p w:rsidR="005B058B" w:rsidRPr="005B058B" w:rsidRDefault="005B058B" w:rsidP="005B058B">
      <w:pPr>
        <w:tabs>
          <w:tab w:val="left" w:pos="0"/>
        </w:tabs>
        <w:spacing w:before="120" w:after="0" w:line="240" w:lineRule="auto"/>
        <w:ind w:firstLine="301"/>
        <w:jc w:val="both"/>
        <w:rPr>
          <w:rFonts w:ascii="Times New Roman" w:eastAsia="Times New Roman" w:hAnsi="Times New Roman" w:cs="Times New Roman"/>
          <w:sz w:val="20"/>
          <w:szCs w:val="20"/>
          <w:lang w:val="x-none" w:eastAsia="x-none"/>
        </w:rPr>
      </w:pPr>
      <w:r w:rsidRPr="005B058B">
        <w:rPr>
          <w:rFonts w:ascii="Times New Roman" w:eastAsia="Times New Roman" w:hAnsi="Times New Roman" w:cs="Times New Roman"/>
          <w:sz w:val="20"/>
          <w:szCs w:val="20"/>
          <w:lang w:val="x-none" w:eastAsia="x-none"/>
        </w:rPr>
        <w:t>Druhy dávek z nemocenského pojištění (nemocenské, peněžitá pomoc v mateřství, ošetřovné a vyrovnávací příspěvek v těhotenství a mateřství) zůstaly beze změny, změnila se však jejich výše, a to mj. ve vazbě na výši mezd. Byly posíleny jednak valorizační mechanismy, jednak ochranné prvky proti zneužití, resp. nedůvodným výdajům, a to změnou konstrukce výpočtu výše nemocenských dávek, zavedením regresních náhrad, převedením finančního zabezpečení zaměstnance po první období pracovní neschopnosti na zaměstnavatele prostřednictvím náhrady mzdy (od 4. do 14. dne, resp. od roku 2011 do 21. dne), zavedením karenční doby, kdy je pojištěnec první tři dny pracovní neschopnosti bez finančního zajištění, opatřeními v posuzování pracovní neschopnosti a vůči ošetřujícím lékařům. Ochrana malých firem s počtem do 25 zaměstnanců je zajištěna tak, že si zaměstnavatel může odečíst polovinu náhrady mzdy vyplacenou zaměstnancům od sociálního pojistného odváděného OSSZ, pokud uplatní vyšší sazbu pojistného na nemocenské pojištění.</w:t>
      </w:r>
    </w:p>
    <w:p w:rsidR="005B058B" w:rsidRPr="005B058B" w:rsidRDefault="005B058B" w:rsidP="005B058B">
      <w:pPr>
        <w:spacing w:before="12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Příjmová stránka nemocenského pojištění je souhrnně upravena zákonem č. 589/1992 Sb., o pojistném na sociální zabezpečení a příspěvku na státní politiku zaměstnanosti (</w:t>
      </w:r>
      <w:r w:rsidRPr="005B058B">
        <w:rPr>
          <w:rFonts w:ascii="Times New Roman" w:eastAsia="Times New Roman" w:hAnsi="Times New Roman" w:cs="Times New Roman"/>
          <w:i/>
          <w:sz w:val="20"/>
          <w:szCs w:val="20"/>
          <w:lang w:eastAsia="cs-CZ"/>
        </w:rPr>
        <w:t>dále jen pojistné na sociální pojištění</w:t>
      </w:r>
      <w:r w:rsidRPr="005B058B">
        <w:rPr>
          <w:rFonts w:ascii="Times New Roman" w:eastAsia="Times New Roman" w:hAnsi="Times New Roman" w:cs="Times New Roman"/>
          <w:sz w:val="20"/>
          <w:szCs w:val="20"/>
          <w:lang w:eastAsia="cs-CZ"/>
        </w:rPr>
        <w:t xml:space="preserve">), s účinností k 1. 1. 1993, kdy byla zavedena také nová daňová soustava. Toto pojistné na sociální pojištění je příjmem státního rozpočtu. Od roku 1996 je soustředěno na samostatných účtech. Pojistné na nemocenské pojištění je povinné pro zaměstnance a osoby jim postavené na roveň a dobrovolné pro OSVČ. Sazby pojistného </w:t>
      </w:r>
      <w:r w:rsidRPr="005B058B">
        <w:rPr>
          <w:rFonts w:ascii="Times New Roman" w:eastAsia="Times New Roman" w:hAnsi="Times New Roman" w:cs="Times New Roman"/>
          <w:sz w:val="20"/>
          <w:szCs w:val="20"/>
          <w:lang w:eastAsia="cs-CZ"/>
        </w:rPr>
        <w:lastRenderedPageBreak/>
        <w:t>se snížily v letech 2007 a 2009, a to v souvislosti s přechodem na nový komplexnější systém nemocenského pojištění.</w:t>
      </w:r>
    </w:p>
    <w:p w:rsidR="005B058B" w:rsidRPr="005B058B" w:rsidRDefault="005B058B" w:rsidP="005B058B">
      <w:pPr>
        <w:spacing w:before="120" w:after="0" w:line="240" w:lineRule="auto"/>
        <w:ind w:firstLine="301"/>
        <w:jc w:val="both"/>
        <w:rPr>
          <w:rFonts w:ascii="Times New Roman" w:eastAsia="Times New Roman" w:hAnsi="Times New Roman" w:cs="Times New Roman"/>
          <w:sz w:val="20"/>
          <w:szCs w:val="20"/>
          <w:lang w:eastAsia="cs-CZ"/>
        </w:rPr>
      </w:pPr>
    </w:p>
    <w:p w:rsidR="005B058B" w:rsidRPr="005B058B" w:rsidRDefault="005B058B" w:rsidP="005B058B">
      <w:pPr>
        <w:spacing w:before="120" w:after="0" w:line="240" w:lineRule="auto"/>
        <w:ind w:firstLine="301"/>
        <w:jc w:val="both"/>
        <w:rPr>
          <w:rFonts w:ascii="Times New Roman" w:eastAsia="Times New Roman" w:hAnsi="Times New Roman" w:cs="Times New Roman"/>
          <w:sz w:val="20"/>
          <w:szCs w:val="20"/>
          <w:lang w:eastAsia="cs-CZ"/>
        </w:rPr>
      </w:pPr>
    </w:p>
    <w:p w:rsidR="005B058B" w:rsidRPr="005B058B" w:rsidRDefault="005B058B" w:rsidP="005B058B">
      <w:pPr>
        <w:numPr>
          <w:ilvl w:val="0"/>
          <w:numId w:val="1"/>
        </w:numPr>
        <w:tabs>
          <w:tab w:val="left" w:pos="426"/>
        </w:tabs>
        <w:spacing w:before="240" w:after="0" w:line="240" w:lineRule="auto"/>
        <w:ind w:left="425" w:hanging="425"/>
        <w:jc w:val="both"/>
        <w:rPr>
          <w:rFonts w:ascii="Times New Roman" w:eastAsia="Times New Roman" w:hAnsi="Times New Roman" w:cs="Times New Roman"/>
          <w:b/>
          <w:sz w:val="28"/>
          <w:szCs w:val="28"/>
          <w:lang w:eastAsia="cs-CZ"/>
        </w:rPr>
      </w:pPr>
      <w:r w:rsidRPr="005B058B">
        <w:rPr>
          <w:rFonts w:ascii="Times New Roman" w:eastAsia="Times New Roman" w:hAnsi="Times New Roman" w:cs="Times New Roman"/>
          <w:b/>
          <w:sz w:val="28"/>
          <w:szCs w:val="28"/>
          <w:lang w:eastAsia="cs-CZ"/>
        </w:rPr>
        <w:t>Příjmy a výdaje nemocenského pojištění a jejich analýza</w:t>
      </w:r>
    </w:p>
    <w:p w:rsidR="005B058B" w:rsidRPr="005B058B" w:rsidRDefault="005B058B" w:rsidP="005B058B">
      <w:pPr>
        <w:tabs>
          <w:tab w:val="left" w:pos="426"/>
        </w:tabs>
        <w:spacing w:before="120" w:after="0" w:line="240" w:lineRule="auto"/>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Následující analýza ukazatelů nemocenského pojištění nezahrnuje údaje za příslušníky bezpečnostních sborů, neboť údaje nejsou veřejně dostupné. Všechny časové řady absolutních ukazatelů jsou převzaty z podkladů MPSV, ČSSZ a Českého statistického úřadu (</w:t>
      </w:r>
      <w:r w:rsidRPr="005B058B">
        <w:rPr>
          <w:rFonts w:ascii="Times New Roman" w:eastAsia="Times New Roman" w:hAnsi="Times New Roman" w:cs="Times New Roman"/>
          <w:i/>
          <w:sz w:val="20"/>
          <w:szCs w:val="20"/>
          <w:lang w:eastAsia="cs-CZ"/>
        </w:rPr>
        <w:t>dále jen ČSÚ</w:t>
      </w:r>
      <w:r w:rsidRPr="005B058B">
        <w:rPr>
          <w:rFonts w:ascii="Times New Roman" w:eastAsia="Times New Roman" w:hAnsi="Times New Roman" w:cs="Times New Roman"/>
          <w:sz w:val="20"/>
          <w:szCs w:val="20"/>
          <w:lang w:eastAsia="cs-CZ"/>
        </w:rPr>
        <w:t>), ostatní údaje jsou propočtené vč. vlastního zpracování grafů.</w:t>
      </w:r>
    </w:p>
    <w:p w:rsidR="005B058B" w:rsidRPr="005B058B" w:rsidRDefault="005B058B" w:rsidP="005B058B">
      <w:pPr>
        <w:tabs>
          <w:tab w:val="left" w:pos="426"/>
        </w:tabs>
        <w:spacing w:before="240" w:after="0" w:line="240" w:lineRule="auto"/>
        <w:jc w:val="center"/>
        <w:rPr>
          <w:rFonts w:ascii="Times New Roman" w:eastAsia="Times New Roman" w:hAnsi="Times New Roman" w:cs="Times New Roman"/>
          <w:b/>
          <w:sz w:val="20"/>
          <w:szCs w:val="20"/>
          <w:lang w:eastAsia="cs-CZ"/>
        </w:rPr>
      </w:pPr>
      <w:r w:rsidRPr="005B058B">
        <w:rPr>
          <w:rFonts w:ascii="Times New Roman" w:eastAsia="Times New Roman" w:hAnsi="Times New Roman" w:cs="Times New Roman"/>
          <w:b/>
          <w:sz w:val="20"/>
          <w:szCs w:val="20"/>
          <w:lang w:eastAsia="cs-CZ"/>
        </w:rPr>
        <w:t>Tabulka 1: Základní ukazatele nemocenského pojištění</w:t>
      </w:r>
    </w:p>
    <w:p w:rsidR="005B058B" w:rsidRPr="005B058B" w:rsidRDefault="005B058B" w:rsidP="005B058B">
      <w:pPr>
        <w:tabs>
          <w:tab w:val="left" w:pos="426"/>
        </w:tabs>
        <w:spacing w:before="120" w:after="0" w:line="240" w:lineRule="auto"/>
        <w:jc w:val="center"/>
        <w:rPr>
          <w:rFonts w:ascii="Times New Roman" w:eastAsia="Times New Roman" w:hAnsi="Times New Roman" w:cs="Times New Roman"/>
          <w:sz w:val="24"/>
          <w:szCs w:val="20"/>
          <w:lang w:eastAsia="cs-CZ"/>
        </w:rPr>
      </w:pPr>
      <w:r w:rsidRPr="005B058B">
        <w:rPr>
          <w:rFonts w:ascii="Times New Roman" w:eastAsia="Times New Roman" w:hAnsi="Times New Roman" w:cs="Times New Roman"/>
          <w:noProof/>
          <w:sz w:val="24"/>
          <w:szCs w:val="20"/>
          <w:lang w:eastAsia="cs-CZ"/>
        </w:rPr>
        <w:drawing>
          <wp:inline distT="0" distB="0" distL="0" distR="0" wp14:anchorId="4E42DF5C" wp14:editId="767FA5A9">
            <wp:extent cx="5753100" cy="1638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638300"/>
                    </a:xfrm>
                    <a:prstGeom prst="rect">
                      <a:avLst/>
                    </a:prstGeom>
                    <a:noFill/>
                    <a:ln>
                      <a:noFill/>
                    </a:ln>
                  </pic:spPr>
                </pic:pic>
              </a:graphicData>
            </a:graphic>
          </wp:inline>
        </w:drawing>
      </w:r>
    </w:p>
    <w:p w:rsidR="005B058B" w:rsidRPr="005B058B" w:rsidRDefault="005B058B" w:rsidP="005B058B">
      <w:pPr>
        <w:tabs>
          <w:tab w:val="left" w:pos="426"/>
        </w:tabs>
        <w:spacing w:before="120" w:after="0" w:line="240" w:lineRule="auto"/>
        <w:jc w:val="center"/>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Zdroj: MPSV, vlastní propočty</w:t>
      </w:r>
    </w:p>
    <w:p w:rsidR="005B058B" w:rsidRPr="005B058B" w:rsidRDefault="005B058B" w:rsidP="005B058B">
      <w:pPr>
        <w:spacing w:before="24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b/>
          <w:sz w:val="20"/>
          <w:szCs w:val="20"/>
          <w:lang w:eastAsia="cs-CZ"/>
        </w:rPr>
        <w:t xml:space="preserve">Průměrný počet </w:t>
      </w:r>
      <w:proofErr w:type="spellStart"/>
      <w:r w:rsidRPr="005B058B">
        <w:rPr>
          <w:rFonts w:ascii="Times New Roman" w:eastAsia="Times New Roman" w:hAnsi="Times New Roman" w:cs="Times New Roman"/>
          <w:b/>
          <w:sz w:val="20"/>
          <w:szCs w:val="20"/>
          <w:lang w:eastAsia="cs-CZ"/>
        </w:rPr>
        <w:t>nemocensky</w:t>
      </w:r>
      <w:proofErr w:type="spellEnd"/>
      <w:r w:rsidRPr="005B058B">
        <w:rPr>
          <w:rFonts w:ascii="Times New Roman" w:eastAsia="Times New Roman" w:hAnsi="Times New Roman" w:cs="Times New Roman"/>
          <w:b/>
          <w:sz w:val="20"/>
          <w:szCs w:val="20"/>
          <w:lang w:eastAsia="cs-CZ"/>
        </w:rPr>
        <w:t xml:space="preserve"> pojištěných</w:t>
      </w:r>
      <w:r w:rsidRPr="005B058B">
        <w:rPr>
          <w:rFonts w:ascii="Times New Roman" w:eastAsia="Times New Roman" w:hAnsi="Times New Roman" w:cs="Times New Roman"/>
          <w:sz w:val="20"/>
          <w:szCs w:val="20"/>
          <w:lang w:eastAsia="cs-CZ"/>
        </w:rPr>
        <w:t xml:space="preserve"> zaměstnanců a OSVČ se v období 1993 – 2010 snížil o 400 tisíc pojištěnců, tj. o 8,5 %. Průměrné tempo poklesu dosáhlo 0,5 % ročně, počet pojištěnců kulminoval v roce 1997 a naopak nejnižší byl v roce finanční krize 2009, což souviselo s vyšší nezaměstnaností. Ta meziročně vzrostla z 5,44 % v roce 2008 na 7,98 % v roce 2009. V celém období trvale klesal počet i podíl pojištěných OSVČ, pro které je nemocenské pojištění od roku 1994 dobrovolné. Uvedený vývoj má vazbu na postupné snižování míry ekonomické aktivity obyvatel, která se od roku 2002 dostala pod úroveň 60 %, přičemž nejnižší hodnoty dosáhla v roce 2010, a to 58,4 %. Významný vliv na snižování počtu pojištěnců má dobrovolnost placení pojistného na nemocenské pojištění OSVČ, dále uplatňování „</w:t>
      </w:r>
      <w:proofErr w:type="spellStart"/>
      <w:r w:rsidRPr="005B058B">
        <w:rPr>
          <w:rFonts w:ascii="Times New Roman" w:eastAsia="Times New Roman" w:hAnsi="Times New Roman" w:cs="Times New Roman"/>
          <w:sz w:val="20"/>
          <w:szCs w:val="20"/>
          <w:lang w:eastAsia="cs-CZ"/>
        </w:rPr>
        <w:t>švarcsystému</w:t>
      </w:r>
      <w:proofErr w:type="spellEnd"/>
      <w:r w:rsidRPr="005B058B">
        <w:rPr>
          <w:rFonts w:ascii="Times New Roman" w:eastAsia="Times New Roman" w:hAnsi="Times New Roman" w:cs="Times New Roman"/>
          <w:sz w:val="20"/>
          <w:szCs w:val="20"/>
          <w:lang w:eastAsia="cs-CZ"/>
        </w:rPr>
        <w:t>“ v praxi (zaměstnanec pracuje pro svého zaměstnavatele jako OSVČ, čímž mu nezvyšuje vedlejší náklady práce) a jeho politická podpora zejména v letech 2007 – 2009, zaměstnávání na dohody o provedení práce, z nichž se ve sledovaném období neodvádělo pojistné, nedostatečný boj státní správy proti práci „na černo“.</w:t>
      </w:r>
    </w:p>
    <w:p w:rsidR="005B058B" w:rsidRPr="005B058B" w:rsidRDefault="005B058B" w:rsidP="005B058B">
      <w:pPr>
        <w:spacing w:before="12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b/>
          <w:sz w:val="20"/>
          <w:szCs w:val="20"/>
          <w:lang w:eastAsia="cs-CZ"/>
        </w:rPr>
        <w:t>Nově hlášené případy pracovní neschopnosti</w:t>
      </w:r>
      <w:r w:rsidRPr="005B058B">
        <w:rPr>
          <w:rFonts w:ascii="Times New Roman" w:eastAsia="Times New Roman" w:hAnsi="Times New Roman" w:cs="Times New Roman"/>
          <w:sz w:val="20"/>
          <w:szCs w:val="20"/>
          <w:lang w:eastAsia="cs-CZ"/>
        </w:rPr>
        <w:t xml:space="preserve"> velmi výrazně poklesly v posledních dvou letech sledovaného období, kdy od roku 2009 nabyl účinnosti nový zákon o nemocenském pojištění zavádějící výplatu dávek nemocenského pojištění až od 15. dne pracovní neschopnosti. V porovnání s rokem 1993 byl v roce 2010 tento ukazatel nižší o téměř dvě třetiny s nejvyšší hodnotou v roce 1995. V návaznosti na to poklesl o třetinu i </w:t>
      </w:r>
      <w:r w:rsidRPr="005B058B">
        <w:rPr>
          <w:rFonts w:ascii="Times New Roman" w:eastAsia="Times New Roman" w:hAnsi="Times New Roman" w:cs="Times New Roman"/>
          <w:b/>
          <w:sz w:val="20"/>
          <w:szCs w:val="20"/>
          <w:lang w:eastAsia="cs-CZ"/>
        </w:rPr>
        <w:t>počet kalendářních dnů pracovní neschopnosti</w:t>
      </w:r>
      <w:r w:rsidRPr="005B058B">
        <w:rPr>
          <w:rFonts w:ascii="Times New Roman" w:eastAsia="Times New Roman" w:hAnsi="Times New Roman" w:cs="Times New Roman"/>
          <w:sz w:val="20"/>
          <w:szCs w:val="20"/>
          <w:lang w:eastAsia="cs-CZ"/>
        </w:rPr>
        <w:t xml:space="preserve"> a prodloužila se téměř na dvojnásobek </w:t>
      </w:r>
      <w:r w:rsidRPr="005B058B">
        <w:rPr>
          <w:rFonts w:ascii="Times New Roman" w:eastAsia="Times New Roman" w:hAnsi="Times New Roman" w:cs="Times New Roman"/>
          <w:b/>
          <w:sz w:val="20"/>
          <w:szCs w:val="20"/>
          <w:lang w:eastAsia="cs-CZ"/>
        </w:rPr>
        <w:t>průměrná doba trvání jednoho případu pracovní neschopnosti</w:t>
      </w:r>
      <w:r w:rsidRPr="005B058B">
        <w:rPr>
          <w:rFonts w:ascii="Times New Roman" w:eastAsia="Times New Roman" w:hAnsi="Times New Roman" w:cs="Times New Roman"/>
          <w:sz w:val="20"/>
          <w:szCs w:val="20"/>
          <w:lang w:eastAsia="cs-CZ"/>
        </w:rPr>
        <w:t xml:space="preserve">. </w:t>
      </w:r>
      <w:r w:rsidRPr="005B058B">
        <w:rPr>
          <w:rFonts w:ascii="Times New Roman" w:eastAsia="Times New Roman" w:hAnsi="Times New Roman" w:cs="Times New Roman"/>
          <w:b/>
          <w:sz w:val="20"/>
          <w:szCs w:val="20"/>
          <w:lang w:eastAsia="cs-CZ"/>
        </w:rPr>
        <w:t>Průměrné procento pracovní neschopnosti</w:t>
      </w:r>
      <w:r w:rsidRPr="005B058B">
        <w:rPr>
          <w:rFonts w:ascii="Times New Roman" w:eastAsia="Times New Roman" w:hAnsi="Times New Roman" w:cs="Times New Roman"/>
          <w:sz w:val="20"/>
          <w:szCs w:val="20"/>
          <w:lang w:eastAsia="cs-CZ"/>
        </w:rPr>
        <w:t xml:space="preserve"> bylo nejnižší právě v roce 2010.</w:t>
      </w:r>
    </w:p>
    <w:p w:rsidR="005B058B" w:rsidRPr="005B058B" w:rsidRDefault="005B058B" w:rsidP="005B058B">
      <w:pPr>
        <w:spacing w:before="12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Určitý pozitivní vývoj byl zaznamenán u těchto ukazatelů v roce 2004 z důvodů uvedených v předchozí kapitole.</w:t>
      </w:r>
    </w:p>
    <w:p w:rsidR="005B058B" w:rsidRPr="005B058B" w:rsidRDefault="005B058B" w:rsidP="005B058B">
      <w:pPr>
        <w:tabs>
          <w:tab w:val="left" w:pos="426"/>
        </w:tabs>
        <w:spacing w:before="120" w:after="0" w:line="240" w:lineRule="auto"/>
        <w:jc w:val="both"/>
        <w:rPr>
          <w:rFonts w:ascii="Times New Roman" w:eastAsia="Times New Roman" w:hAnsi="Times New Roman" w:cs="Times New Roman"/>
          <w:b/>
          <w:sz w:val="24"/>
          <w:szCs w:val="24"/>
          <w:lang w:eastAsia="cs-CZ"/>
        </w:rPr>
      </w:pPr>
      <w:r w:rsidRPr="005B058B">
        <w:rPr>
          <w:rFonts w:ascii="Times New Roman" w:eastAsia="Times New Roman" w:hAnsi="Times New Roman" w:cs="Times New Roman"/>
          <w:b/>
          <w:sz w:val="24"/>
          <w:szCs w:val="24"/>
          <w:lang w:eastAsia="cs-CZ"/>
        </w:rPr>
        <w:t>3.1</w:t>
      </w:r>
      <w:r w:rsidRPr="005B058B">
        <w:rPr>
          <w:rFonts w:ascii="Times New Roman" w:eastAsia="Times New Roman" w:hAnsi="Times New Roman" w:cs="Times New Roman"/>
          <w:b/>
          <w:sz w:val="24"/>
          <w:szCs w:val="24"/>
          <w:lang w:eastAsia="cs-CZ"/>
        </w:rPr>
        <w:tab/>
        <w:t>Pojistné na nemocenské pojištění</w:t>
      </w:r>
    </w:p>
    <w:p w:rsidR="005B058B" w:rsidRPr="005B058B" w:rsidRDefault="005B058B" w:rsidP="005B058B">
      <w:pPr>
        <w:spacing w:before="120" w:after="0" w:line="240" w:lineRule="auto"/>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Pojistné na nemocenské pojištění se podílí na celkových příjmech pojistného na sociální pojištění v průměru za sledované období 11,8 %, přičemž z hlediska času se tento podíl postupně snižoval, a to o téměř polovinu v roce 2010.</w:t>
      </w:r>
    </w:p>
    <w:p w:rsidR="005B058B" w:rsidRPr="005B058B" w:rsidRDefault="005B058B" w:rsidP="005B058B">
      <w:pPr>
        <w:spacing w:before="240" w:after="0" w:line="240" w:lineRule="auto"/>
        <w:ind w:firstLine="301"/>
        <w:jc w:val="center"/>
        <w:rPr>
          <w:rFonts w:ascii="Times New Roman" w:eastAsia="Times New Roman" w:hAnsi="Times New Roman" w:cs="Times New Roman"/>
          <w:b/>
          <w:sz w:val="20"/>
          <w:szCs w:val="20"/>
          <w:lang w:eastAsia="cs-CZ"/>
        </w:rPr>
      </w:pPr>
      <w:r w:rsidRPr="005B058B">
        <w:rPr>
          <w:rFonts w:ascii="Times New Roman" w:eastAsia="Times New Roman" w:hAnsi="Times New Roman" w:cs="Times New Roman"/>
          <w:b/>
          <w:sz w:val="20"/>
          <w:szCs w:val="20"/>
          <w:lang w:eastAsia="cs-CZ"/>
        </w:rPr>
        <w:t>Tabulka 2: Vývoj pojistného na nemocenské pojištění</w:t>
      </w:r>
    </w:p>
    <w:p w:rsidR="005B058B" w:rsidRPr="005B058B" w:rsidRDefault="005B058B" w:rsidP="005B058B">
      <w:pPr>
        <w:tabs>
          <w:tab w:val="left" w:pos="426"/>
        </w:tabs>
        <w:spacing w:before="120" w:after="0" w:line="240" w:lineRule="auto"/>
        <w:jc w:val="both"/>
        <w:rPr>
          <w:rFonts w:ascii="Times New Roman" w:eastAsia="Times New Roman" w:hAnsi="Times New Roman" w:cs="Times New Roman"/>
          <w:sz w:val="24"/>
          <w:szCs w:val="20"/>
          <w:lang w:eastAsia="cs-CZ"/>
        </w:rPr>
      </w:pPr>
      <w:r w:rsidRPr="005B058B">
        <w:rPr>
          <w:rFonts w:ascii="Times New Roman" w:eastAsia="Times New Roman" w:hAnsi="Times New Roman" w:cs="Times New Roman"/>
          <w:noProof/>
          <w:sz w:val="24"/>
          <w:szCs w:val="20"/>
          <w:lang w:eastAsia="cs-CZ"/>
        </w:rPr>
        <w:lastRenderedPageBreak/>
        <w:drawing>
          <wp:inline distT="0" distB="0" distL="0" distR="0" wp14:anchorId="152FF8C0" wp14:editId="6C66A587">
            <wp:extent cx="5753100" cy="11334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133475"/>
                    </a:xfrm>
                    <a:prstGeom prst="rect">
                      <a:avLst/>
                    </a:prstGeom>
                    <a:noFill/>
                    <a:ln>
                      <a:noFill/>
                    </a:ln>
                  </pic:spPr>
                </pic:pic>
              </a:graphicData>
            </a:graphic>
          </wp:inline>
        </w:drawing>
      </w:r>
    </w:p>
    <w:p w:rsidR="005B058B" w:rsidRPr="005B058B" w:rsidRDefault="005B058B" w:rsidP="005B058B">
      <w:pPr>
        <w:tabs>
          <w:tab w:val="left" w:pos="426"/>
        </w:tabs>
        <w:spacing w:before="120" w:after="0" w:line="240" w:lineRule="auto"/>
        <w:jc w:val="center"/>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Zdroj: MPSV, ČSSZ, vlastní propočty</w:t>
      </w:r>
    </w:p>
    <w:p w:rsidR="005B058B" w:rsidRPr="005B058B" w:rsidRDefault="005B058B" w:rsidP="005B058B">
      <w:pPr>
        <w:spacing w:before="24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 xml:space="preserve">Celkové příjmy z pojistného na nemocenské pojištění (bez pokut, penále, přirážky k pojistnému) se zvýšily v letech 1993 až 2010 o cca 10 mld. Kč, tj. o 70,5 %, a kulminovaly v roce 2008. Průměrné tempo růstu činilo 3,2 % ročně. Bylo tak nižší oproti průměrnému tempu růstu příjmů z pojistného na sociální pojištění, které dosáhlo 7,2 %, zejména vlivem stále vyššího výběru pojistného na důchodové pojištění. </w:t>
      </w:r>
    </w:p>
    <w:p w:rsidR="005B058B" w:rsidRPr="005B058B" w:rsidRDefault="005B058B" w:rsidP="005B058B">
      <w:pPr>
        <w:spacing w:before="12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Růst příjmů pojistného na nemocenské pojištění až do roku 2008 byl převážně zajištěn zvýšením mezd zaměstnanců, a to i přes klesající počet pojištěnců. Změna sazeb pojistného v roce 2009, jež navazovala na nový zákon o nemocenském pojištění, a finanční krize zvyšující nezaměstnanost způsobily pokles objemu vybraného pojistného na nemocenské pojištění na polovinu. Vztah příjmů z pojistného na nemocenské pojištění a počtu pojištěnců je ve sledovaném období potvrzen záporným korelačním koeficientem ve výši minus 0,3375, což dokládá středně vysoký vliv, kdy s klesajícím počtem pojištěnců příjmy z pojistného na nemocenské pojištění rostou. Významnější vliv lze připsat změnám v sazbách pojistného, kdy od roku 2009 zaměstnanci pojistné na nemocenské pojištění neplatí a zaměstnavatelům sazba poklesla o 1 % bod.</w:t>
      </w:r>
    </w:p>
    <w:p w:rsidR="005B058B" w:rsidRPr="005B058B" w:rsidRDefault="005B058B" w:rsidP="005B058B">
      <w:pPr>
        <w:spacing w:before="120" w:after="0" w:line="240" w:lineRule="auto"/>
        <w:ind w:firstLine="301"/>
        <w:jc w:val="center"/>
        <w:rPr>
          <w:rFonts w:ascii="Times New Roman" w:eastAsia="Times New Roman" w:hAnsi="Times New Roman" w:cs="Times New Roman"/>
          <w:b/>
          <w:sz w:val="20"/>
          <w:szCs w:val="20"/>
          <w:lang w:eastAsia="cs-CZ"/>
        </w:rPr>
      </w:pPr>
      <w:r w:rsidRPr="005B058B">
        <w:rPr>
          <w:rFonts w:ascii="Times New Roman" w:eastAsia="Times New Roman" w:hAnsi="Times New Roman" w:cs="Times New Roman"/>
          <w:b/>
          <w:sz w:val="20"/>
          <w:szCs w:val="20"/>
          <w:lang w:eastAsia="cs-CZ"/>
        </w:rPr>
        <w:t>Tabulka 3: Sazby pojistného na sociální zabezpečení</w:t>
      </w:r>
    </w:p>
    <w:p w:rsidR="005B058B" w:rsidRPr="005B058B" w:rsidRDefault="005B058B" w:rsidP="005B058B">
      <w:pPr>
        <w:spacing w:before="120" w:after="0" w:line="240" w:lineRule="auto"/>
        <w:ind w:firstLine="301"/>
        <w:jc w:val="center"/>
        <w:rPr>
          <w:rFonts w:ascii="Times New Roman" w:eastAsia="Times New Roman" w:hAnsi="Times New Roman" w:cs="Times New Roman"/>
          <w:sz w:val="24"/>
          <w:szCs w:val="20"/>
          <w:lang w:eastAsia="cs-CZ"/>
        </w:rPr>
      </w:pPr>
      <w:r w:rsidRPr="005B058B">
        <w:rPr>
          <w:rFonts w:ascii="Times New Roman" w:eastAsia="Times New Roman" w:hAnsi="Times New Roman" w:cs="Times New Roman"/>
          <w:noProof/>
          <w:sz w:val="24"/>
          <w:szCs w:val="20"/>
          <w:lang w:eastAsia="cs-CZ"/>
        </w:rPr>
        <w:drawing>
          <wp:inline distT="0" distB="0" distL="0" distR="0" wp14:anchorId="14937803" wp14:editId="786FB81E">
            <wp:extent cx="2095500" cy="10858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085850"/>
                    </a:xfrm>
                    <a:prstGeom prst="rect">
                      <a:avLst/>
                    </a:prstGeom>
                    <a:noFill/>
                    <a:ln>
                      <a:noFill/>
                    </a:ln>
                  </pic:spPr>
                </pic:pic>
              </a:graphicData>
            </a:graphic>
          </wp:inline>
        </w:drawing>
      </w:r>
    </w:p>
    <w:p w:rsidR="005B058B" w:rsidRPr="005B058B" w:rsidRDefault="005B058B" w:rsidP="005B058B">
      <w:pPr>
        <w:tabs>
          <w:tab w:val="left" w:pos="426"/>
        </w:tabs>
        <w:spacing w:before="120" w:after="0" w:line="240" w:lineRule="auto"/>
        <w:jc w:val="center"/>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Zdroj: MPSV, ČSSZ</w:t>
      </w:r>
    </w:p>
    <w:p w:rsidR="005B058B" w:rsidRPr="005B058B" w:rsidRDefault="005B058B" w:rsidP="005B058B">
      <w:pPr>
        <w:tabs>
          <w:tab w:val="left" w:pos="426"/>
        </w:tabs>
        <w:spacing w:before="240" w:after="0" w:line="240" w:lineRule="auto"/>
        <w:jc w:val="both"/>
        <w:rPr>
          <w:rFonts w:ascii="Times New Roman" w:eastAsia="Times New Roman" w:hAnsi="Times New Roman" w:cs="Times New Roman"/>
          <w:b/>
          <w:sz w:val="24"/>
          <w:szCs w:val="24"/>
          <w:lang w:eastAsia="cs-CZ"/>
        </w:rPr>
      </w:pPr>
      <w:r w:rsidRPr="005B058B">
        <w:rPr>
          <w:rFonts w:ascii="Times New Roman" w:eastAsia="Times New Roman" w:hAnsi="Times New Roman" w:cs="Times New Roman"/>
          <w:b/>
          <w:sz w:val="24"/>
          <w:szCs w:val="24"/>
          <w:lang w:eastAsia="cs-CZ"/>
        </w:rPr>
        <w:t>3.2</w:t>
      </w:r>
      <w:r w:rsidRPr="005B058B">
        <w:rPr>
          <w:rFonts w:ascii="Times New Roman" w:eastAsia="Times New Roman" w:hAnsi="Times New Roman" w:cs="Times New Roman"/>
          <w:b/>
          <w:sz w:val="24"/>
          <w:szCs w:val="24"/>
          <w:lang w:eastAsia="cs-CZ"/>
        </w:rPr>
        <w:tab/>
        <w:t>Dávky nemocenského pojištění</w:t>
      </w:r>
    </w:p>
    <w:p w:rsidR="005B058B" w:rsidRPr="005B058B" w:rsidRDefault="005B058B" w:rsidP="005B058B">
      <w:pPr>
        <w:tabs>
          <w:tab w:val="left" w:pos="426"/>
        </w:tabs>
        <w:spacing w:before="240" w:after="0" w:line="240" w:lineRule="auto"/>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 xml:space="preserve">Rozhodující podíl na celkových dávkách nemocenského pojištění zaujímají </w:t>
      </w:r>
      <w:r w:rsidRPr="005B058B">
        <w:rPr>
          <w:rFonts w:ascii="Times New Roman" w:eastAsia="Times New Roman" w:hAnsi="Times New Roman" w:cs="Times New Roman"/>
          <w:b/>
          <w:sz w:val="20"/>
          <w:szCs w:val="20"/>
          <w:lang w:eastAsia="cs-CZ"/>
        </w:rPr>
        <w:t>dávky na nemocenské</w:t>
      </w:r>
      <w:r w:rsidRPr="005B058B">
        <w:rPr>
          <w:rFonts w:ascii="Times New Roman" w:eastAsia="Times New Roman" w:hAnsi="Times New Roman" w:cs="Times New Roman"/>
          <w:sz w:val="20"/>
          <w:szCs w:val="20"/>
          <w:lang w:eastAsia="cs-CZ"/>
        </w:rPr>
        <w:t xml:space="preserve">, které činí v průměru za sledované období 82,3 %, následují </w:t>
      </w:r>
      <w:r w:rsidRPr="005B058B">
        <w:rPr>
          <w:rFonts w:ascii="Times New Roman" w:eastAsia="Times New Roman" w:hAnsi="Times New Roman" w:cs="Times New Roman"/>
          <w:b/>
          <w:sz w:val="20"/>
          <w:szCs w:val="20"/>
          <w:lang w:eastAsia="cs-CZ"/>
        </w:rPr>
        <w:t>dávky na peněžitou pomoc v mateřství</w:t>
      </w:r>
      <w:r w:rsidRPr="005B058B">
        <w:rPr>
          <w:rFonts w:ascii="Times New Roman" w:eastAsia="Times New Roman" w:hAnsi="Times New Roman" w:cs="Times New Roman"/>
          <w:sz w:val="20"/>
          <w:szCs w:val="20"/>
          <w:lang w:eastAsia="cs-CZ"/>
        </w:rPr>
        <w:t xml:space="preserve"> (14,5 %), </w:t>
      </w:r>
      <w:r w:rsidRPr="005B058B">
        <w:rPr>
          <w:rFonts w:ascii="Times New Roman" w:eastAsia="Times New Roman" w:hAnsi="Times New Roman" w:cs="Times New Roman"/>
          <w:b/>
          <w:sz w:val="20"/>
          <w:szCs w:val="20"/>
          <w:lang w:eastAsia="cs-CZ"/>
        </w:rPr>
        <w:t>na podporu při ošetřování člena rodiny</w:t>
      </w:r>
      <w:r w:rsidRPr="005B058B">
        <w:rPr>
          <w:rFonts w:ascii="Times New Roman" w:eastAsia="Times New Roman" w:hAnsi="Times New Roman" w:cs="Times New Roman"/>
          <w:sz w:val="20"/>
          <w:szCs w:val="20"/>
          <w:lang w:eastAsia="cs-CZ"/>
        </w:rPr>
        <w:t xml:space="preserve"> (3,2 %) a </w:t>
      </w:r>
      <w:r w:rsidRPr="005B058B">
        <w:rPr>
          <w:rFonts w:ascii="Times New Roman" w:eastAsia="Times New Roman" w:hAnsi="Times New Roman" w:cs="Times New Roman"/>
          <w:b/>
          <w:sz w:val="20"/>
          <w:szCs w:val="20"/>
          <w:lang w:eastAsia="cs-CZ"/>
        </w:rPr>
        <w:t>na vyrovnávací příspěvek v těhotenství a mateřství</w:t>
      </w:r>
      <w:r w:rsidRPr="005B058B">
        <w:rPr>
          <w:rFonts w:ascii="Times New Roman" w:eastAsia="Times New Roman" w:hAnsi="Times New Roman" w:cs="Times New Roman"/>
          <w:sz w:val="20"/>
          <w:szCs w:val="20"/>
          <w:lang w:eastAsia="cs-CZ"/>
        </w:rPr>
        <w:t xml:space="preserve"> (0,03 %). Z hlediska času se tyto podíly postupně snižovaly s výjimkou dávek na peněžitou pomoc v mateřství. V roce 1993 činil podíl dávek na nemocenské 80,8 % a dávek na peněžitou pomoc v mateřství 13,6 %. Tato relace se postupně měnila a v roce 2010 činila cca dvě třetiny dávek na nemocenské a cca třetinu dávek na peněžitou pomoc v mateřství.</w:t>
      </w:r>
    </w:p>
    <w:p w:rsidR="005B058B" w:rsidRPr="005B058B" w:rsidRDefault="005B058B" w:rsidP="005B058B">
      <w:pPr>
        <w:spacing w:before="240" w:after="0" w:line="240" w:lineRule="auto"/>
        <w:ind w:firstLine="301"/>
        <w:jc w:val="center"/>
        <w:rPr>
          <w:rFonts w:ascii="Times New Roman" w:eastAsia="Times New Roman" w:hAnsi="Times New Roman" w:cs="Times New Roman"/>
          <w:b/>
          <w:sz w:val="20"/>
          <w:szCs w:val="20"/>
          <w:lang w:eastAsia="cs-CZ"/>
        </w:rPr>
      </w:pPr>
      <w:r w:rsidRPr="005B058B">
        <w:rPr>
          <w:rFonts w:ascii="Times New Roman" w:eastAsia="Times New Roman" w:hAnsi="Times New Roman" w:cs="Times New Roman"/>
          <w:b/>
          <w:sz w:val="20"/>
          <w:szCs w:val="20"/>
          <w:lang w:eastAsia="cs-CZ"/>
        </w:rPr>
        <w:t>Graf 1: Vývoj struktury dávek nemocenského pojištění v %</w:t>
      </w:r>
    </w:p>
    <w:p w:rsidR="005B058B" w:rsidRPr="005B058B" w:rsidRDefault="005B058B" w:rsidP="005B058B">
      <w:pPr>
        <w:spacing w:before="120" w:after="0" w:line="240" w:lineRule="auto"/>
        <w:ind w:firstLine="301"/>
        <w:jc w:val="center"/>
        <w:rPr>
          <w:rFonts w:ascii="Arial" w:eastAsia="Times New Roman" w:hAnsi="Arial" w:cs="Times New Roman"/>
          <w:noProof/>
          <w:sz w:val="24"/>
          <w:szCs w:val="20"/>
          <w:lang w:eastAsia="cs-CZ"/>
        </w:rPr>
      </w:pPr>
      <w:r w:rsidRPr="005B058B">
        <w:rPr>
          <w:rFonts w:ascii="Arial" w:eastAsia="Times New Roman" w:hAnsi="Arial" w:cs="Times New Roman"/>
          <w:noProof/>
          <w:sz w:val="24"/>
          <w:szCs w:val="20"/>
          <w:lang w:eastAsia="cs-CZ"/>
        </w:rPr>
        <w:lastRenderedPageBreak/>
        <w:drawing>
          <wp:inline distT="0" distB="0" distL="0" distR="0" wp14:anchorId="713B3753" wp14:editId="07C64E49">
            <wp:extent cx="5181600" cy="2667000"/>
            <wp:effectExtent l="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667000"/>
                    </a:xfrm>
                    <a:prstGeom prst="rect">
                      <a:avLst/>
                    </a:prstGeom>
                    <a:noFill/>
                    <a:ln>
                      <a:noFill/>
                    </a:ln>
                  </pic:spPr>
                </pic:pic>
              </a:graphicData>
            </a:graphic>
          </wp:inline>
        </w:drawing>
      </w:r>
    </w:p>
    <w:p w:rsidR="005B058B" w:rsidRPr="005B058B" w:rsidRDefault="005B058B" w:rsidP="005B058B">
      <w:pPr>
        <w:tabs>
          <w:tab w:val="left" w:pos="426"/>
        </w:tabs>
        <w:spacing w:before="120" w:after="0" w:line="240" w:lineRule="auto"/>
        <w:jc w:val="center"/>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Zdroj: vlastní zpracování</w:t>
      </w:r>
    </w:p>
    <w:p w:rsidR="005B058B" w:rsidRPr="005B058B" w:rsidRDefault="005B058B" w:rsidP="005B058B">
      <w:pPr>
        <w:tabs>
          <w:tab w:val="left" w:pos="426"/>
        </w:tabs>
        <w:spacing w:before="24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Celkové výdaje na dávky nemocenského pojištění od roku 1993 vzrostly až na trojnásobnou výši v roce 2003, kdy po dílčích legislativních úpravách v oblasti dávek na nemocenské přechodně v následujícím roce poklesly. V dalším období však opět rostly až do roku 2007, tentokrát však nejen zcela rozhodujícím vlivem dávek na nemocenské (korelační koeficient za období 1993 až 2007 činí 0,9958), ale i dávek na peněžitou pomoc v mateřství (korelační koeficient za stejné období činí 0,8902, což dokládá rovněž velmi významný vliv).</w:t>
      </w:r>
    </w:p>
    <w:p w:rsidR="005B058B" w:rsidRPr="005B058B" w:rsidRDefault="005B058B" w:rsidP="005B058B">
      <w:pPr>
        <w:spacing w:before="120" w:after="0" w:line="240" w:lineRule="auto"/>
        <w:ind w:firstLine="301"/>
        <w:jc w:val="both"/>
        <w:rPr>
          <w:rFonts w:ascii="Times New Roman" w:eastAsia="Times New Roman" w:hAnsi="Times New Roman" w:cs="Times New Roman"/>
          <w:noProof/>
          <w:sz w:val="20"/>
          <w:szCs w:val="20"/>
          <w:lang w:eastAsia="cs-CZ"/>
        </w:rPr>
      </w:pPr>
      <w:r w:rsidRPr="005B058B">
        <w:rPr>
          <w:rFonts w:ascii="Times New Roman" w:eastAsia="Times New Roman" w:hAnsi="Times New Roman" w:cs="Times New Roman"/>
          <w:noProof/>
          <w:sz w:val="20"/>
          <w:szCs w:val="20"/>
          <w:lang w:eastAsia="cs-CZ"/>
        </w:rPr>
        <w:t xml:space="preserve">Na dávku na peněžitou pomoc v mateřství úzce navazuje </w:t>
      </w:r>
      <w:r w:rsidRPr="005B058B">
        <w:rPr>
          <w:rFonts w:ascii="Times New Roman" w:eastAsia="Times New Roman" w:hAnsi="Times New Roman" w:cs="Times New Roman"/>
          <w:b/>
          <w:noProof/>
          <w:sz w:val="20"/>
          <w:szCs w:val="20"/>
          <w:lang w:eastAsia="cs-CZ"/>
        </w:rPr>
        <w:t>rodičovský příspěvek</w:t>
      </w:r>
      <w:r w:rsidRPr="005B058B">
        <w:rPr>
          <w:rFonts w:ascii="Times New Roman" w:eastAsia="Times New Roman" w:hAnsi="Times New Roman" w:cs="Times New Roman"/>
          <w:noProof/>
          <w:sz w:val="20"/>
          <w:szCs w:val="20"/>
          <w:lang w:eastAsia="cs-CZ"/>
        </w:rPr>
        <w:t xml:space="preserve">, který byl od 1.1.2008 nově upraven v zákoně č. 117/1995 Sb., o státní sociální podpoře a vešel ve známost pod marketingovým názvem „třírychlostní rodičovská“. Z hlediska veřejných financí bylo cílem snížení objemu této dávky, která v roce 2007 vzrostla oproti předchozímu roku o více než dvojnásobek z 13,5 mld. Kč na 28,7 mld. Kč. Ve skutečnosti i v následujících letech se objem rodičovského příspěvku pohyboval na úrovni okolo 28 mld. Kč. Tato úprava měla vliv také vyšší čerpání dávek na peněžitou pomoc v mateřství. </w:t>
      </w:r>
      <w:r w:rsidRPr="005B058B">
        <w:rPr>
          <w:rFonts w:ascii="Times New Roman" w:eastAsia="Times New Roman" w:hAnsi="Times New Roman" w:cs="Times New Roman"/>
          <w:b/>
          <w:noProof/>
          <w:sz w:val="20"/>
          <w:szCs w:val="20"/>
          <w:lang w:eastAsia="cs-CZ"/>
        </w:rPr>
        <w:t>Míra reprodukce obyvatelstva</w:t>
      </w:r>
      <w:r w:rsidRPr="005B058B">
        <w:rPr>
          <w:rFonts w:ascii="Times New Roman" w:eastAsia="Times New Roman" w:hAnsi="Times New Roman" w:cs="Times New Roman"/>
          <w:noProof/>
          <w:sz w:val="20"/>
          <w:szCs w:val="20"/>
          <w:lang w:eastAsia="cs-CZ"/>
        </w:rPr>
        <w:t xml:space="preserve"> od roku 2007 překročila hodnotu 0,7 a </w:t>
      </w:r>
      <w:r w:rsidRPr="005B058B">
        <w:rPr>
          <w:rFonts w:ascii="Times New Roman" w:eastAsia="Times New Roman" w:hAnsi="Times New Roman" w:cs="Times New Roman"/>
          <w:b/>
          <w:noProof/>
          <w:sz w:val="20"/>
          <w:szCs w:val="20"/>
          <w:lang w:eastAsia="cs-CZ"/>
        </w:rPr>
        <w:t>počet živě narozených dětí s</w:t>
      </w:r>
      <w:r w:rsidRPr="005B058B">
        <w:rPr>
          <w:rFonts w:ascii="Times New Roman" w:eastAsia="Times New Roman" w:hAnsi="Times New Roman" w:cs="Times New Roman"/>
          <w:noProof/>
          <w:sz w:val="20"/>
          <w:szCs w:val="20"/>
          <w:lang w:eastAsia="cs-CZ"/>
        </w:rPr>
        <w:t>kokově vzrostl ze 105,8 tis. dětí v roce 2006 na 114,6 tis. dětí v roce 2007, v roce 2008 se narodilo dokonce 119,6 tis. dětí. Toto velkorysé propopulační opatření však bylo z pohledu veřejných financí zbytečné, neboť ve věku obvyklém pro zakládání rodiny byly v té době velmi silné ročníky obyvatel narozených v 70. letech minulého století. Od roku 2009 nastal z hlediska počtu narozených dětí sestupný trend, avšak výše těchto dávek dále setrvačností rostla až do konce sledovaného období. Z důvodů stabilizace veřejných rozpočtů byla po roce 2010 tato oblast legislativně upravena tak, aby došlo k postupnému poklesu nejen dávek na peněžitou pomoc v mateřství, ale i rodičovského příspěvku.</w:t>
      </w:r>
    </w:p>
    <w:p w:rsidR="005B058B" w:rsidRPr="005B058B" w:rsidRDefault="005B058B" w:rsidP="005B058B">
      <w:pPr>
        <w:spacing w:before="12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Rok 2009 znamenal podstatný meziroční pokles dávek na nemocenské, a to o 6,6 mld. Kč, tj. o 26,5 %, způsobený nejen finanční krizí, ale zejména záměnou dávek na nemocenské od 4. do 14. dne nemoci za náhradu mzdy vyplácenou zaměstnavatelem</w:t>
      </w:r>
      <w:r w:rsidRPr="005B058B">
        <w:rPr>
          <w:rFonts w:ascii="Times New Roman" w:eastAsia="Times New Roman" w:hAnsi="Times New Roman" w:cs="Times New Roman"/>
          <w:sz w:val="20"/>
          <w:szCs w:val="20"/>
          <w:vertAlign w:val="superscript"/>
          <w:lang w:eastAsia="cs-CZ"/>
        </w:rPr>
        <w:footnoteReference w:id="2"/>
      </w:r>
      <w:r w:rsidRPr="005B058B">
        <w:rPr>
          <w:rFonts w:ascii="Times New Roman" w:eastAsia="Times New Roman" w:hAnsi="Times New Roman" w:cs="Times New Roman"/>
          <w:sz w:val="20"/>
          <w:szCs w:val="20"/>
          <w:lang w:eastAsia="cs-CZ"/>
        </w:rPr>
        <w:t xml:space="preserve">. Krátkodobá nemocnost tak již neovlivňuje systém nemocenského pojištění, ale výsledky hospodaření zaměstnavatelů. Ke kontrole a odhalování zneužívání náhrady mzdy jim byly vytvořeny podmínky prostřednictvím úpravy zákoníku práce. Do konce sledovaného období výdaje na dávky na nemocenské dále klesly, takže jsou na úrovni roku 1994 a 1995. </w:t>
      </w:r>
    </w:p>
    <w:p w:rsidR="005B058B" w:rsidRPr="005B058B" w:rsidRDefault="005B058B" w:rsidP="005B058B">
      <w:pPr>
        <w:spacing w:before="120" w:after="120" w:line="240" w:lineRule="auto"/>
        <w:ind w:firstLine="301"/>
        <w:jc w:val="center"/>
        <w:rPr>
          <w:rFonts w:ascii="Times New Roman" w:eastAsia="Times New Roman" w:hAnsi="Times New Roman" w:cs="Times New Roman"/>
          <w:b/>
          <w:sz w:val="20"/>
          <w:szCs w:val="20"/>
          <w:lang w:eastAsia="cs-CZ"/>
        </w:rPr>
      </w:pPr>
      <w:r w:rsidRPr="005B058B">
        <w:rPr>
          <w:rFonts w:ascii="Times New Roman" w:eastAsia="Times New Roman" w:hAnsi="Times New Roman" w:cs="Times New Roman"/>
          <w:b/>
          <w:sz w:val="20"/>
          <w:szCs w:val="20"/>
          <w:lang w:eastAsia="cs-CZ"/>
        </w:rPr>
        <w:t>Tabulka 4: Vývoj dávek nemocenského pojištění</w:t>
      </w:r>
    </w:p>
    <w:p w:rsidR="005B058B" w:rsidRPr="005B058B" w:rsidRDefault="005B058B" w:rsidP="005B058B">
      <w:pPr>
        <w:spacing w:after="0" w:line="240" w:lineRule="auto"/>
        <w:jc w:val="both"/>
        <w:rPr>
          <w:rFonts w:ascii="Times New Roman" w:eastAsia="Times New Roman" w:hAnsi="Times New Roman" w:cs="Times New Roman"/>
          <w:sz w:val="24"/>
          <w:szCs w:val="20"/>
          <w:lang w:eastAsia="cs-CZ"/>
        </w:rPr>
      </w:pPr>
      <w:r w:rsidRPr="005B058B">
        <w:rPr>
          <w:rFonts w:ascii="Times New Roman" w:eastAsia="Times New Roman" w:hAnsi="Times New Roman" w:cs="Times New Roman"/>
          <w:noProof/>
          <w:sz w:val="24"/>
          <w:szCs w:val="20"/>
          <w:lang w:eastAsia="cs-CZ"/>
        </w:rPr>
        <w:lastRenderedPageBreak/>
        <w:drawing>
          <wp:inline distT="0" distB="0" distL="0" distR="0" wp14:anchorId="724F7405" wp14:editId="6D22C572">
            <wp:extent cx="5762625" cy="245745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2457450"/>
                    </a:xfrm>
                    <a:prstGeom prst="rect">
                      <a:avLst/>
                    </a:prstGeom>
                    <a:noFill/>
                    <a:ln>
                      <a:noFill/>
                    </a:ln>
                  </pic:spPr>
                </pic:pic>
              </a:graphicData>
            </a:graphic>
          </wp:inline>
        </w:drawing>
      </w:r>
    </w:p>
    <w:p w:rsidR="005B058B" w:rsidRPr="005B058B" w:rsidRDefault="005B058B" w:rsidP="005B058B">
      <w:pPr>
        <w:tabs>
          <w:tab w:val="left" w:pos="426"/>
        </w:tabs>
        <w:spacing w:before="120" w:after="0" w:line="240" w:lineRule="auto"/>
        <w:jc w:val="center"/>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Zdroj: MPSV, vlastní propočty</w:t>
      </w:r>
    </w:p>
    <w:p w:rsidR="005B058B" w:rsidRPr="005B058B" w:rsidRDefault="005B058B" w:rsidP="005B058B">
      <w:pPr>
        <w:tabs>
          <w:tab w:val="left" w:pos="360"/>
        </w:tabs>
        <w:spacing w:before="240" w:after="0" w:line="240" w:lineRule="auto"/>
        <w:ind w:left="357" w:hanging="357"/>
        <w:jc w:val="both"/>
        <w:rPr>
          <w:rFonts w:ascii="Times New Roman" w:eastAsia="Times New Roman" w:hAnsi="Times New Roman" w:cs="Times New Roman"/>
          <w:b/>
          <w:sz w:val="24"/>
          <w:szCs w:val="24"/>
          <w:lang w:eastAsia="cs-CZ"/>
        </w:rPr>
      </w:pPr>
      <w:r w:rsidRPr="005B058B">
        <w:rPr>
          <w:rFonts w:ascii="Times New Roman" w:eastAsia="Times New Roman" w:hAnsi="Times New Roman" w:cs="Times New Roman"/>
          <w:b/>
          <w:sz w:val="24"/>
          <w:szCs w:val="24"/>
          <w:lang w:eastAsia="cs-CZ"/>
        </w:rPr>
        <w:t>3.3</w:t>
      </w:r>
      <w:r w:rsidRPr="005B058B">
        <w:rPr>
          <w:rFonts w:ascii="Times New Roman" w:eastAsia="Times New Roman" w:hAnsi="Times New Roman" w:cs="Times New Roman"/>
          <w:b/>
          <w:sz w:val="24"/>
          <w:szCs w:val="24"/>
          <w:lang w:eastAsia="cs-CZ"/>
        </w:rPr>
        <w:tab/>
        <w:t>Hodnocení průběžného systému nemocenského pojištění</w:t>
      </w:r>
    </w:p>
    <w:p w:rsidR="005B058B" w:rsidRPr="005B058B" w:rsidRDefault="005B058B" w:rsidP="005B058B">
      <w:pPr>
        <w:tabs>
          <w:tab w:val="left" w:pos="540"/>
        </w:tabs>
        <w:spacing w:before="120" w:after="0" w:line="240" w:lineRule="auto"/>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Průběžný systém předpokládá vyrovnanost příjmů z pojistného a výdajů na dávky. Výdaje na výplatu dávek nemocenského pojištění byly v letech 2002, 2003 a 2009 vyšší než příjmy z pojistného. Výdaje na výplatu dávek ve výši 4,7 mld. Kč proto byly v těchto letech kryty z jiných zdrojů státního rozpočtu. Za celé období 1993 - 2010 však v úhrnu příjmy z pojistného na nemocenské pojištění převýšily výdaje na dávky o 64 mld. Kč. Podíl výdajů na příjmech se pohyboval od 111,5 % v roce 2009 do 68,3 % v roce 2008 a v průměru činil 87,7 %.</w:t>
      </w:r>
    </w:p>
    <w:p w:rsidR="005B058B" w:rsidRPr="005B058B" w:rsidRDefault="005B058B" w:rsidP="005B058B">
      <w:pPr>
        <w:tabs>
          <w:tab w:val="left" w:pos="540"/>
        </w:tabs>
        <w:spacing w:before="120" w:after="0" w:line="240" w:lineRule="auto"/>
        <w:jc w:val="both"/>
        <w:rPr>
          <w:rFonts w:ascii="Times New Roman" w:eastAsia="Times New Roman" w:hAnsi="Times New Roman" w:cs="Times New Roman"/>
          <w:sz w:val="20"/>
          <w:szCs w:val="20"/>
          <w:lang w:eastAsia="cs-CZ"/>
        </w:rPr>
      </w:pPr>
    </w:p>
    <w:p w:rsidR="005B058B" w:rsidRPr="005B058B" w:rsidRDefault="005B058B" w:rsidP="005B058B">
      <w:pPr>
        <w:tabs>
          <w:tab w:val="left" w:pos="540"/>
        </w:tabs>
        <w:spacing w:before="120" w:after="0" w:line="240" w:lineRule="auto"/>
        <w:jc w:val="both"/>
        <w:rPr>
          <w:rFonts w:ascii="Times New Roman" w:eastAsia="Times New Roman" w:hAnsi="Times New Roman" w:cs="Times New Roman"/>
          <w:sz w:val="20"/>
          <w:szCs w:val="20"/>
          <w:lang w:eastAsia="cs-CZ"/>
        </w:rPr>
      </w:pPr>
    </w:p>
    <w:p w:rsidR="005B058B" w:rsidRPr="005B058B" w:rsidRDefault="005B058B" w:rsidP="005B058B">
      <w:pPr>
        <w:tabs>
          <w:tab w:val="left" w:pos="540"/>
        </w:tabs>
        <w:spacing w:before="240" w:after="0" w:line="240" w:lineRule="auto"/>
        <w:jc w:val="center"/>
        <w:rPr>
          <w:rFonts w:ascii="Times New Roman" w:eastAsia="Times New Roman" w:hAnsi="Times New Roman" w:cs="Times New Roman"/>
          <w:b/>
          <w:sz w:val="20"/>
          <w:szCs w:val="20"/>
          <w:lang w:eastAsia="cs-CZ"/>
        </w:rPr>
      </w:pPr>
      <w:r w:rsidRPr="005B058B">
        <w:rPr>
          <w:rFonts w:ascii="Times New Roman" w:eastAsia="Times New Roman" w:hAnsi="Times New Roman" w:cs="Times New Roman"/>
          <w:b/>
          <w:sz w:val="20"/>
          <w:szCs w:val="20"/>
          <w:lang w:eastAsia="cs-CZ"/>
        </w:rPr>
        <w:t>Graf 2: Vývoj pojistného (příjmy) a dávek (výdaje) nemocenského pojištění v mil Kč</w:t>
      </w:r>
    </w:p>
    <w:p w:rsidR="005B058B" w:rsidRPr="005B058B" w:rsidRDefault="005B058B" w:rsidP="005B058B">
      <w:pPr>
        <w:spacing w:before="120" w:after="0" w:line="240" w:lineRule="auto"/>
        <w:ind w:firstLine="301"/>
        <w:jc w:val="center"/>
        <w:rPr>
          <w:rFonts w:ascii="Arial" w:eastAsia="Times New Roman" w:hAnsi="Arial" w:cs="Times New Roman"/>
          <w:noProof/>
          <w:sz w:val="24"/>
          <w:szCs w:val="20"/>
          <w:lang w:eastAsia="cs-CZ"/>
        </w:rPr>
      </w:pPr>
      <w:r w:rsidRPr="005B058B">
        <w:rPr>
          <w:rFonts w:ascii="Arial" w:eastAsia="Times New Roman" w:hAnsi="Arial" w:cs="Times New Roman"/>
          <w:noProof/>
          <w:sz w:val="24"/>
          <w:szCs w:val="20"/>
          <w:lang w:eastAsia="cs-CZ"/>
        </w:rPr>
        <w:drawing>
          <wp:inline distT="0" distB="0" distL="0" distR="0" wp14:anchorId="54367301" wp14:editId="47E6BDC3">
            <wp:extent cx="5514975" cy="280035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2800350"/>
                    </a:xfrm>
                    <a:prstGeom prst="rect">
                      <a:avLst/>
                    </a:prstGeom>
                    <a:noFill/>
                    <a:ln>
                      <a:noFill/>
                    </a:ln>
                  </pic:spPr>
                </pic:pic>
              </a:graphicData>
            </a:graphic>
          </wp:inline>
        </w:drawing>
      </w:r>
    </w:p>
    <w:p w:rsidR="005B058B" w:rsidRPr="005B058B" w:rsidRDefault="005B058B" w:rsidP="005B058B">
      <w:pPr>
        <w:tabs>
          <w:tab w:val="left" w:pos="426"/>
        </w:tabs>
        <w:spacing w:before="120" w:after="0" w:line="240" w:lineRule="auto"/>
        <w:jc w:val="center"/>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Zdroj: vlastní zpracování</w:t>
      </w:r>
    </w:p>
    <w:p w:rsidR="005B058B" w:rsidRPr="005B058B" w:rsidRDefault="005B058B" w:rsidP="005B058B">
      <w:pPr>
        <w:spacing w:before="24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b/>
          <w:sz w:val="20"/>
          <w:szCs w:val="20"/>
          <w:lang w:eastAsia="cs-CZ"/>
        </w:rPr>
        <w:t>Pojistné na nemocenské pojištění na jednoho pojištěnce</w:t>
      </w:r>
      <w:r w:rsidRPr="005B058B">
        <w:rPr>
          <w:rFonts w:ascii="Times New Roman" w:eastAsia="Times New Roman" w:hAnsi="Times New Roman" w:cs="Times New Roman"/>
          <w:sz w:val="20"/>
          <w:szCs w:val="20"/>
          <w:lang w:eastAsia="cs-CZ"/>
        </w:rPr>
        <w:t xml:space="preserve"> rostlo ve sledovaném období až do roku 2008, kdy dosáhlo hodnoty 10.208 Kč, v následujícím roce se snížilo téměř o polovinu na 5.487 Kč. </w:t>
      </w:r>
      <w:r w:rsidRPr="005B058B">
        <w:rPr>
          <w:rFonts w:ascii="Times New Roman" w:eastAsia="Times New Roman" w:hAnsi="Times New Roman" w:cs="Times New Roman"/>
          <w:b/>
          <w:sz w:val="20"/>
          <w:szCs w:val="20"/>
          <w:lang w:eastAsia="cs-CZ"/>
        </w:rPr>
        <w:t>Dávky nemocenského pojištění na jednoho pojištěnce</w:t>
      </w:r>
      <w:r w:rsidRPr="005B058B">
        <w:rPr>
          <w:rFonts w:ascii="Times New Roman" w:eastAsia="Times New Roman" w:hAnsi="Times New Roman" w:cs="Times New Roman"/>
          <w:sz w:val="20"/>
          <w:szCs w:val="20"/>
          <w:lang w:eastAsia="cs-CZ"/>
        </w:rPr>
        <w:t xml:space="preserve"> dosáhly nejvyšší hodnoty v roce 2003 (7.735 Kč), v roce 2004 po dílčích úpravách se přechodně snížily, další vrchol zaznamenaly v roce 2007 (7.542 Kč) a od té doby trvale klesají. Příjmy na jednoho pojištěnce převyšovaly výdaje nejvíce v roce 2008 (o 3.236 Kč), v následujícím roce tomu bylo naopak – výdaje byly vyšší o 634 Kč.</w:t>
      </w:r>
    </w:p>
    <w:p w:rsidR="005B058B" w:rsidRPr="005B058B" w:rsidRDefault="005B058B" w:rsidP="005B058B">
      <w:pPr>
        <w:spacing w:before="240" w:after="0" w:line="240" w:lineRule="auto"/>
        <w:ind w:firstLine="301"/>
        <w:jc w:val="center"/>
        <w:rPr>
          <w:rFonts w:ascii="Times New Roman" w:eastAsia="Times New Roman" w:hAnsi="Times New Roman" w:cs="Times New Roman"/>
          <w:b/>
          <w:sz w:val="20"/>
          <w:szCs w:val="20"/>
          <w:lang w:eastAsia="cs-CZ"/>
        </w:rPr>
      </w:pPr>
      <w:r w:rsidRPr="005B058B">
        <w:rPr>
          <w:rFonts w:ascii="Times New Roman" w:eastAsia="Times New Roman" w:hAnsi="Times New Roman" w:cs="Times New Roman"/>
          <w:b/>
          <w:sz w:val="20"/>
          <w:szCs w:val="20"/>
          <w:lang w:eastAsia="cs-CZ"/>
        </w:rPr>
        <w:lastRenderedPageBreak/>
        <w:t>Tabulka 5: Vývoj pojistného a dávek nemocenského pojištění</w:t>
      </w:r>
    </w:p>
    <w:p w:rsidR="005B058B" w:rsidRPr="005B058B" w:rsidRDefault="005B058B" w:rsidP="005B058B">
      <w:pPr>
        <w:spacing w:before="120" w:after="0" w:line="240" w:lineRule="auto"/>
        <w:jc w:val="center"/>
        <w:rPr>
          <w:rFonts w:ascii="Arial" w:eastAsia="Times New Roman" w:hAnsi="Arial" w:cs="Times New Roman"/>
          <w:sz w:val="24"/>
          <w:szCs w:val="20"/>
          <w:lang w:eastAsia="cs-CZ"/>
        </w:rPr>
      </w:pPr>
      <w:r w:rsidRPr="005B058B">
        <w:rPr>
          <w:rFonts w:ascii="Arial" w:eastAsia="Times New Roman" w:hAnsi="Arial" w:cs="Times New Roman"/>
          <w:noProof/>
          <w:sz w:val="24"/>
          <w:szCs w:val="20"/>
          <w:lang w:eastAsia="cs-CZ"/>
        </w:rPr>
        <w:drawing>
          <wp:inline distT="0" distB="0" distL="0" distR="0" wp14:anchorId="4D960BD3" wp14:editId="10507911">
            <wp:extent cx="5753100" cy="18383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1838325"/>
                    </a:xfrm>
                    <a:prstGeom prst="rect">
                      <a:avLst/>
                    </a:prstGeom>
                    <a:noFill/>
                    <a:ln>
                      <a:noFill/>
                    </a:ln>
                  </pic:spPr>
                </pic:pic>
              </a:graphicData>
            </a:graphic>
          </wp:inline>
        </w:drawing>
      </w:r>
    </w:p>
    <w:p w:rsidR="005B058B" w:rsidRPr="005B058B" w:rsidRDefault="005B058B" w:rsidP="005B058B">
      <w:pPr>
        <w:tabs>
          <w:tab w:val="left" w:pos="426"/>
        </w:tabs>
        <w:spacing w:before="120" w:after="0" w:line="240" w:lineRule="auto"/>
        <w:jc w:val="center"/>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Zdroj: MPSV, ČSSZ, vlastní propočty</w:t>
      </w:r>
    </w:p>
    <w:p w:rsidR="005B058B" w:rsidRPr="005B058B" w:rsidRDefault="005B058B" w:rsidP="005B058B">
      <w:pPr>
        <w:spacing w:before="24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Významnou změnu v bilanci příjmů a výdajů nemocenského pojištění ovlivnilo zvýšení započitatelného příjmu pro stanovení výše dávek nemocenského pojištění vyplývající ze zákona č. 61/1999 Sb., který novelizoval zákon č. 54/1956 Sb., o nemocenském pojištění zaměstnanců, a nabyl účinnosti od 1. 10. 1999. Od tohoto data byly nově zavedeny dvě redukční hranice, přičemž část příjmu do výše první redukční hranice se započítávala plně, část příjmu mezi první a druhou redukční hranicí se započítávala 60 % a k části příjmu nad druhou redukční hranicí se nepřihlíželo. Maximální denní vyměřovací základ se tak z  270 Kč zvýšil na 468 Kč a v důsledku valorizace redukčních hranic od ledna 2000, 2001 a 2002 postupně vzrostl na 606 Kč (redukční hranice od ledna 2002 činí 480 Kč a 690 Kč). V roce 2002 bylo rozhodnuto o pozastavení valorizace redukčních hranic pro rok 2003 v souvislosti s úspornými opatřeními v důsledku povodní. V roce 2003 bylo pozastavení valorizace redukčních hranic prodlouženo i na roky 2004 a 2005 v souvislosti s reformou veřejných financí.</w:t>
      </w:r>
    </w:p>
    <w:p w:rsidR="005B058B" w:rsidRPr="005B058B" w:rsidRDefault="005B058B" w:rsidP="005B058B">
      <w:pPr>
        <w:spacing w:before="12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 xml:space="preserve">Důvodem k zavedení dvou redukčních hranic a uzákonění jejich valorizace bylo zaostávání růstu dávek nemocenského pojištění za růstem mezd. </w:t>
      </w:r>
      <w:r w:rsidRPr="005B058B">
        <w:rPr>
          <w:rFonts w:ascii="Times New Roman" w:eastAsia="Times New Roman" w:hAnsi="Times New Roman" w:cs="Times New Roman"/>
          <w:b/>
          <w:sz w:val="20"/>
          <w:szCs w:val="20"/>
          <w:lang w:eastAsia="cs-CZ"/>
        </w:rPr>
        <w:t>Podíl průměrného denního nemocenského k průměrné denní mzdě</w:t>
      </w:r>
      <w:r w:rsidRPr="005B058B">
        <w:rPr>
          <w:rFonts w:ascii="Times New Roman" w:eastAsia="Times New Roman" w:hAnsi="Times New Roman" w:cs="Times New Roman"/>
          <w:sz w:val="20"/>
          <w:szCs w:val="20"/>
          <w:lang w:eastAsia="cs-CZ"/>
        </w:rPr>
        <w:t xml:space="preserve"> se tak snížil </w:t>
      </w:r>
      <w:proofErr w:type="gramStart"/>
      <w:r w:rsidRPr="005B058B">
        <w:rPr>
          <w:rFonts w:ascii="Times New Roman" w:eastAsia="Times New Roman" w:hAnsi="Times New Roman" w:cs="Times New Roman"/>
          <w:sz w:val="20"/>
          <w:szCs w:val="20"/>
          <w:lang w:eastAsia="cs-CZ"/>
        </w:rPr>
        <w:t>ze</w:t>
      </w:r>
      <w:proofErr w:type="gramEnd"/>
      <w:r w:rsidRPr="005B058B">
        <w:rPr>
          <w:rFonts w:ascii="Times New Roman" w:eastAsia="Times New Roman" w:hAnsi="Times New Roman" w:cs="Times New Roman"/>
          <w:sz w:val="20"/>
          <w:szCs w:val="20"/>
          <w:lang w:eastAsia="cs-CZ"/>
        </w:rPr>
        <w:t xml:space="preserve"> 60 % v roce 1994 na 38 % v roce 1999. Zavedení valorizovaných redukčních hranic tento podíl v následujících letech přechodně zvýšilo, neboť od roku 2004 opět nastal pokles až na 38 % v roce 2008. Nový zákon o nemocenském pojištění s účinností od roku 2009 podíl průměrné denní nemocenské k průměrné denní mzdě zvýšil až na 46 % (viz tabulka 1).</w:t>
      </w:r>
    </w:p>
    <w:p w:rsidR="005B058B" w:rsidRPr="005B058B" w:rsidRDefault="005B058B" w:rsidP="005B058B">
      <w:pPr>
        <w:spacing w:before="120" w:after="0" w:line="240" w:lineRule="auto"/>
        <w:ind w:firstLine="301"/>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Podíl pojistného a dávek nemocenského pojištění se ve sledovaném období pohyboval okolo 1 % hrubého domácího produktu (</w:t>
      </w:r>
      <w:r w:rsidRPr="005B058B">
        <w:rPr>
          <w:rFonts w:ascii="Times New Roman" w:eastAsia="Times New Roman" w:hAnsi="Times New Roman" w:cs="Times New Roman"/>
          <w:i/>
          <w:sz w:val="20"/>
          <w:szCs w:val="20"/>
          <w:lang w:eastAsia="cs-CZ"/>
        </w:rPr>
        <w:t>dále jen HDP</w:t>
      </w:r>
      <w:r w:rsidRPr="005B058B">
        <w:rPr>
          <w:rFonts w:ascii="Times New Roman" w:eastAsia="Times New Roman" w:hAnsi="Times New Roman" w:cs="Times New Roman"/>
          <w:sz w:val="20"/>
          <w:szCs w:val="20"/>
          <w:lang w:eastAsia="cs-CZ"/>
        </w:rPr>
        <w:t>), od roku 2009 jsou oba ukazatele pod 0,6 % HDP.</w:t>
      </w:r>
    </w:p>
    <w:p w:rsidR="005B058B" w:rsidRPr="005B058B" w:rsidRDefault="005B058B" w:rsidP="005B058B">
      <w:pPr>
        <w:spacing w:before="240" w:after="120" w:line="240" w:lineRule="auto"/>
        <w:ind w:firstLine="301"/>
        <w:jc w:val="center"/>
        <w:rPr>
          <w:rFonts w:ascii="Times New Roman" w:eastAsia="Times New Roman" w:hAnsi="Times New Roman" w:cs="Times New Roman"/>
          <w:b/>
          <w:sz w:val="20"/>
          <w:szCs w:val="20"/>
          <w:lang w:eastAsia="cs-CZ"/>
        </w:rPr>
      </w:pPr>
      <w:r w:rsidRPr="005B058B">
        <w:rPr>
          <w:rFonts w:ascii="Times New Roman" w:eastAsia="Times New Roman" w:hAnsi="Times New Roman" w:cs="Times New Roman"/>
          <w:b/>
          <w:sz w:val="20"/>
          <w:szCs w:val="20"/>
          <w:lang w:eastAsia="cs-CZ"/>
        </w:rPr>
        <w:t>Graf 3: Srovnání meziročního vývoje ukazatelů nemocenského pojištění a HDP v %</w:t>
      </w:r>
    </w:p>
    <w:p w:rsidR="005B058B" w:rsidRPr="005B058B" w:rsidRDefault="005B058B" w:rsidP="005B058B">
      <w:pPr>
        <w:spacing w:after="0" w:line="240" w:lineRule="auto"/>
        <w:ind w:firstLine="357"/>
        <w:jc w:val="center"/>
        <w:rPr>
          <w:rFonts w:ascii="Times New Roman" w:eastAsia="Times New Roman" w:hAnsi="Times New Roman" w:cs="Times New Roman"/>
          <w:noProof/>
          <w:sz w:val="24"/>
          <w:szCs w:val="20"/>
          <w:lang w:eastAsia="cs-CZ"/>
        </w:rPr>
      </w:pPr>
      <w:r w:rsidRPr="005B058B">
        <w:rPr>
          <w:rFonts w:ascii="Times New Roman" w:eastAsia="Times New Roman" w:hAnsi="Times New Roman" w:cs="Times New Roman"/>
          <w:noProof/>
          <w:sz w:val="24"/>
          <w:szCs w:val="20"/>
          <w:lang w:eastAsia="cs-CZ"/>
        </w:rPr>
        <w:drawing>
          <wp:inline distT="0" distB="0" distL="0" distR="0" wp14:anchorId="27F4BADE" wp14:editId="72B19A3B">
            <wp:extent cx="5314950" cy="31051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3105150"/>
                    </a:xfrm>
                    <a:prstGeom prst="rect">
                      <a:avLst/>
                    </a:prstGeom>
                    <a:noFill/>
                    <a:ln>
                      <a:noFill/>
                    </a:ln>
                  </pic:spPr>
                </pic:pic>
              </a:graphicData>
            </a:graphic>
          </wp:inline>
        </w:drawing>
      </w:r>
    </w:p>
    <w:p w:rsidR="005B058B" w:rsidRPr="005B058B" w:rsidRDefault="005B058B" w:rsidP="005B058B">
      <w:pPr>
        <w:tabs>
          <w:tab w:val="left" w:pos="426"/>
        </w:tabs>
        <w:spacing w:before="120" w:after="0" w:line="240" w:lineRule="auto"/>
        <w:jc w:val="center"/>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lastRenderedPageBreak/>
        <w:t>Zdroj: vlastní zpracování</w:t>
      </w:r>
    </w:p>
    <w:p w:rsidR="005B058B" w:rsidRPr="005B058B" w:rsidRDefault="005B058B" w:rsidP="005B058B">
      <w:pPr>
        <w:autoSpaceDE w:val="0"/>
        <w:autoSpaceDN w:val="0"/>
        <w:adjustRightInd w:val="0"/>
        <w:spacing w:before="120" w:after="0" w:line="240" w:lineRule="auto"/>
        <w:ind w:firstLine="301"/>
        <w:jc w:val="both"/>
        <w:rPr>
          <w:rFonts w:ascii="TimesCE-Roman" w:eastAsia="Times New Roman" w:hAnsi="TimesCE-Roman" w:cs="TimesCE-Roman"/>
          <w:sz w:val="20"/>
          <w:szCs w:val="20"/>
          <w:lang w:eastAsia="cs-CZ"/>
        </w:rPr>
      </w:pPr>
      <w:r w:rsidRPr="005B058B">
        <w:rPr>
          <w:rFonts w:ascii="TimesCE-Roman" w:eastAsia="Times New Roman" w:hAnsi="TimesCE-Roman" w:cs="TimesCE-Roman"/>
          <w:sz w:val="20"/>
          <w:szCs w:val="20"/>
          <w:lang w:eastAsia="cs-CZ"/>
        </w:rPr>
        <w:t>Česká ekonomika procházela v 90. letech dramatickým vývojem. Po výrazném poklesu výkonu ekonomiky v prvních letech její transformace se v letech 1995–1996 dostává na vrchol ekonomického růstu. Neřešené či nedořešené problémy privatizace, restrukturalizace průmyslu, bankovního sektoru aj. se spolu s dalšími faktory podílely na krizi ekonomiky v letech 1997–1999, kdy</w:t>
      </w:r>
      <w:r w:rsidRPr="005B058B">
        <w:rPr>
          <w:rFonts w:ascii="Times New Roman" w:eastAsia="Times New Roman" w:hAnsi="Times New Roman" w:cs="HelveticaNeueLT Pro 55 Roman"/>
          <w:color w:val="000000"/>
          <w:sz w:val="20"/>
          <w:szCs w:val="20"/>
          <w:lang w:eastAsia="cs-CZ"/>
        </w:rPr>
        <w:t xml:space="preserve"> meziroční pokles HDP činil 0,9 % v roce1997 a 0,2 % v roce 1998</w:t>
      </w:r>
      <w:r w:rsidRPr="005B058B">
        <w:rPr>
          <w:rFonts w:ascii="TimesCE-Roman" w:eastAsia="Times New Roman" w:hAnsi="TimesCE-Roman" w:cs="TimesCE-Roman"/>
          <w:sz w:val="20"/>
          <w:szCs w:val="20"/>
          <w:lang w:eastAsia="cs-CZ"/>
        </w:rPr>
        <w:t xml:space="preserve">. Tento nepříznivý vývoj doprovázený dosud nízkou mírou nezaměstnanosti v rozmezí od 4 % do 6 % se však nedotkl výběru pojistného na nemocenské pojištění, neboť meziročně vzrostl v roce 1997 o 10,3 % a v roce 1998 o 6,2 % doprovázený meziročním poklesem vyplacených dávek, a to o 3 %, resp. 6,4 %. </w:t>
      </w:r>
    </w:p>
    <w:p w:rsidR="005B058B" w:rsidRPr="005B058B" w:rsidRDefault="005B058B" w:rsidP="005B058B">
      <w:pPr>
        <w:autoSpaceDE w:val="0"/>
        <w:autoSpaceDN w:val="0"/>
        <w:adjustRightInd w:val="0"/>
        <w:spacing w:before="120" w:after="0" w:line="240" w:lineRule="auto"/>
        <w:ind w:firstLine="301"/>
        <w:jc w:val="both"/>
        <w:rPr>
          <w:rFonts w:ascii="Times New Roman" w:eastAsia="Times New Roman" w:hAnsi="Times New Roman" w:cs="HelveticaNeueLT Pro 55 Roman"/>
          <w:color w:val="000000"/>
          <w:sz w:val="20"/>
          <w:szCs w:val="20"/>
          <w:lang w:eastAsia="cs-CZ"/>
        </w:rPr>
      </w:pPr>
      <w:r w:rsidRPr="005B058B">
        <w:rPr>
          <w:rFonts w:ascii="TimesCE-Roman" w:eastAsia="Times New Roman" w:hAnsi="TimesCE-Roman" w:cs="TimesCE-Roman"/>
          <w:sz w:val="20"/>
          <w:szCs w:val="20"/>
          <w:lang w:eastAsia="cs-CZ"/>
        </w:rPr>
        <w:t>Rok 2000 znamenal opět obrat v ekonomickém vývoji, takže období do roku 2006 lze považovat za velmi úspěšné. Se vznikem finanční krize v USA v roce 2008 přichází i do ČR v roce 200</w:t>
      </w:r>
      <w:r w:rsidRPr="005B058B">
        <w:rPr>
          <w:rFonts w:ascii="Times New Roman" w:eastAsia="Times New Roman" w:hAnsi="Times New Roman" w:cs="HelveticaNeueLT Pro 55 Roman"/>
          <w:color w:val="000000"/>
          <w:sz w:val="20"/>
          <w:szCs w:val="20"/>
          <w:lang w:eastAsia="cs-CZ"/>
        </w:rPr>
        <w:t xml:space="preserve">9 hospodářský pokles, kdy se HDP meziročně snížilo o 4,7 % a bylo doprovázeno 50 % meziročním poklesem příjmů z pojistného na nemocenské pojištění. Tento nepříznivý vývoj byl navíc umocněn zásadními legislativními změnami (viz kapitola 3.1). Zcela nový přístup k vyplácení dávek na nemocenské (viz kapitola 3.2) přispěl k jejich snížení o 18,3 %. To však nezabránilo tomu, aby se systém nedostal do deficitu. Těsnost závislosti mezi vývojem příjmů z pojistného na nemocenské pojištění a HDP je ve sledovaném období potvrzen korelačním koeficientem ve výši 0,6441, což dokládá středně vysokou závislost. Obdobně je tomu i ve vztahu dávek na nemocenské pojištění a HDP. Korelační koeficient činí v tomto případě 0,6258. </w:t>
      </w:r>
    </w:p>
    <w:p w:rsidR="005B058B" w:rsidRPr="005B058B" w:rsidRDefault="005B058B" w:rsidP="005B058B">
      <w:pPr>
        <w:autoSpaceDE w:val="0"/>
        <w:autoSpaceDN w:val="0"/>
        <w:adjustRightInd w:val="0"/>
        <w:spacing w:before="120" w:after="0" w:line="240" w:lineRule="auto"/>
        <w:ind w:firstLine="301"/>
        <w:jc w:val="both"/>
        <w:rPr>
          <w:rFonts w:ascii="Times New Roman" w:eastAsia="Times New Roman" w:hAnsi="Times New Roman" w:cs="HelveticaNeueLT Pro 55 Roman"/>
          <w:b/>
          <w:color w:val="000000"/>
          <w:sz w:val="28"/>
          <w:szCs w:val="28"/>
          <w:lang w:eastAsia="cs-CZ"/>
        </w:rPr>
      </w:pPr>
      <w:r w:rsidRPr="005B058B">
        <w:rPr>
          <w:rFonts w:ascii="Times New Roman" w:eastAsia="Times New Roman" w:hAnsi="Times New Roman" w:cs="HelveticaNeueLT Pro 55 Roman"/>
          <w:color w:val="000000"/>
          <w:sz w:val="20"/>
          <w:szCs w:val="20"/>
          <w:lang w:eastAsia="cs-CZ"/>
        </w:rPr>
        <w:br w:type="page"/>
      </w:r>
      <w:r w:rsidRPr="005B058B">
        <w:rPr>
          <w:rFonts w:ascii="Times New Roman" w:eastAsia="Times New Roman" w:hAnsi="Times New Roman" w:cs="HelveticaNeueLT Pro 55 Roman"/>
          <w:b/>
          <w:color w:val="000000"/>
          <w:sz w:val="28"/>
          <w:szCs w:val="28"/>
          <w:lang w:eastAsia="cs-CZ"/>
        </w:rPr>
        <w:lastRenderedPageBreak/>
        <w:t>4</w:t>
      </w:r>
      <w:r w:rsidRPr="005B058B">
        <w:rPr>
          <w:rFonts w:ascii="Times New Roman" w:eastAsia="Times New Roman" w:hAnsi="Times New Roman" w:cs="HelveticaNeueLT Pro 55 Roman"/>
          <w:b/>
          <w:color w:val="000000"/>
          <w:sz w:val="28"/>
          <w:szCs w:val="28"/>
          <w:lang w:eastAsia="cs-CZ"/>
        </w:rPr>
        <w:tab/>
        <w:t>Závěry</w:t>
      </w:r>
    </w:p>
    <w:p w:rsidR="005B058B" w:rsidRPr="005B058B" w:rsidRDefault="005B058B" w:rsidP="005B058B">
      <w:pPr>
        <w:tabs>
          <w:tab w:val="left" w:pos="426"/>
        </w:tabs>
        <w:spacing w:before="120" w:after="0" w:line="240" w:lineRule="auto"/>
        <w:jc w:val="both"/>
        <w:rPr>
          <w:rFonts w:ascii="Times New Roman" w:eastAsia="Times New Roman" w:hAnsi="Times New Roman" w:cs="HelveticaNeueLT Pro 55 Roman"/>
          <w:color w:val="000000"/>
          <w:sz w:val="20"/>
          <w:szCs w:val="20"/>
          <w:lang w:eastAsia="cs-CZ"/>
        </w:rPr>
      </w:pPr>
      <w:r w:rsidRPr="005B058B">
        <w:rPr>
          <w:rFonts w:ascii="Times New Roman" w:eastAsia="Times New Roman" w:hAnsi="Times New Roman" w:cs="HelveticaNeueLT Pro 55 Roman"/>
          <w:color w:val="000000"/>
          <w:sz w:val="20"/>
          <w:szCs w:val="20"/>
          <w:lang w:eastAsia="cs-CZ"/>
        </w:rPr>
        <w:t xml:space="preserve">Nemocenské pojištění organizované státem bylo v České republice v letech 1993 až 2010 několikrát pouze parametricky upravováno (1999, 2004, 2007, 2008), a to buď za účelem odstranění deficitu mezi příjmy a výdaji, nebo z důvodu zamezení zneužívání dávek nemocenského pojištění. Zásadní reforma proběhla až v samém závěru sledovaného období. Vzhledem k tomu, že se rok 2009 zároveň „překrýval“ s hospodářským poklesem způsobeným finanční krizí ve světě, nebyl náběh nového systému bez problémů. Byla potvrzena poměrně vysoká závislost mezi hospodářským vývojem a výší nejen dávek, ale i pojistného na nemocenské pojištění. </w:t>
      </w:r>
    </w:p>
    <w:p w:rsidR="005B058B" w:rsidRPr="005B058B" w:rsidRDefault="005B058B" w:rsidP="005B058B">
      <w:pPr>
        <w:tabs>
          <w:tab w:val="left" w:pos="426"/>
        </w:tabs>
        <w:spacing w:before="120" w:after="0" w:line="240" w:lineRule="auto"/>
        <w:ind w:firstLine="301"/>
        <w:jc w:val="both"/>
        <w:rPr>
          <w:rFonts w:ascii="Times New Roman" w:eastAsia="Times New Roman" w:hAnsi="Times New Roman" w:cs="Times New Roman"/>
          <w:color w:val="000000"/>
          <w:sz w:val="20"/>
          <w:szCs w:val="20"/>
          <w:lang w:eastAsia="cs-CZ"/>
        </w:rPr>
      </w:pPr>
      <w:r w:rsidRPr="005B058B">
        <w:rPr>
          <w:rFonts w:ascii="Times New Roman" w:eastAsia="Times New Roman" w:hAnsi="Times New Roman" w:cs="Times New Roman"/>
          <w:color w:val="000000"/>
          <w:sz w:val="20"/>
          <w:szCs w:val="20"/>
          <w:lang w:eastAsia="cs-CZ"/>
        </w:rPr>
        <w:t xml:space="preserve">V rámci hospodářského cyklu lze sledovat dva zásadní vlivy. První je vývoj zaměstnanosti, resp. ekonomické aktivity a tím i vyměřovacích základů, z nichž je odváděno příslušné pojistné – tedy automatický vývoj vycházející ze situace v národním hospodářství jako celku. Hospodářský cyklus má tak vážné makroekonomické důsledky na výběr pojistného, ale i vyplácení příslušných dávek: určitým faktorem je v této souvislosti i délka tzv. ochranné lhůty, která určuje, jak dlouho bude mít pojištěnec nárok na dávku po ukončení zaměstnání. V rámci používání tzv. redukčních hranic je významný také případný pohyb mzdových hladin, protože to ovlivňuje výši příslušných vyměřovacích základů. Na tyto vlivy lze systém nemocenského pojištění v zásadě konstrukčně připravit, třeba i tvorbou příslušných rezerv. Druhý vliv jsou diskreční zásahy do systému, které vycházejí z politických rozhodnutí o jeho koncepci. Zvláštní částí těchto zásahů jsou restrikce v dobách ekonomické krize, které oslabují sociální ochranu na základě chápání nemocenského pojištění jako „zátěže“ ekonomiky, kterou je třeba snižovat jako nástroj obnovy dynamiky pracovního trhu a snížení tzv. vedlejších nákladů práce. Přitom je zřejmé, že sociální nemocenské pojištění by modelově mělo být odděleno od státního rozpočtu a jeho bilance by měla být analyzována především ve vazbě na příslušné náhradové poměry a zajištění v době nemoci, nikoli zvažována jako případné prorůstové opatření.  </w:t>
      </w:r>
    </w:p>
    <w:p w:rsidR="005B058B" w:rsidRPr="005B058B" w:rsidRDefault="005B058B" w:rsidP="005B058B">
      <w:pPr>
        <w:tabs>
          <w:tab w:val="left" w:pos="426"/>
        </w:tabs>
        <w:spacing w:before="120" w:after="0" w:line="240" w:lineRule="auto"/>
        <w:ind w:firstLine="301"/>
        <w:jc w:val="both"/>
        <w:rPr>
          <w:rFonts w:ascii="Times New Roman" w:eastAsia="Times New Roman" w:hAnsi="Times New Roman" w:cs="Times New Roman"/>
          <w:color w:val="000000"/>
          <w:sz w:val="20"/>
          <w:szCs w:val="20"/>
          <w:lang w:eastAsia="cs-CZ"/>
        </w:rPr>
      </w:pPr>
      <w:r w:rsidRPr="005B058B">
        <w:rPr>
          <w:rFonts w:ascii="Times New Roman" w:eastAsia="Times New Roman" w:hAnsi="Times New Roman" w:cs="Times New Roman"/>
          <w:color w:val="000000"/>
          <w:sz w:val="20"/>
          <w:szCs w:val="20"/>
          <w:lang w:eastAsia="cs-CZ"/>
        </w:rPr>
        <w:t xml:space="preserve">Lze tedy říci, že optimálním stavem z hlediska koncepce systému by byla úprava systému nemocenského pojištění tak, aby na něj měl ekonomický cyklus vliv pouze z hlediska bilance celkového vybraného pojistného a vyplácení příslušných dávek; v případě potřeby by bylo možno na odstínění těchto vlivů vytvořit v systému i adekvátní rezervu. Provedená analýza ukazuje, že kombinování častých změn v metodice výpočtu a v nárocích pojištěnců komplikují jeho výsledky v podobě adekvátní sociální ochrany, kdy dochází průběžně ke snižování podílu výdajů na dávky nemocenského pojištění v poměru k HDP. To má svoje implikace ekonomické, ale i sociálně-psychologické, neboť mnoho lidí se přes placení pojistného fakticky </w:t>
      </w:r>
      <w:proofErr w:type="spellStart"/>
      <w:r w:rsidRPr="005B058B">
        <w:rPr>
          <w:rFonts w:ascii="Times New Roman" w:eastAsia="Times New Roman" w:hAnsi="Times New Roman" w:cs="Times New Roman"/>
          <w:color w:val="000000"/>
          <w:sz w:val="20"/>
          <w:szCs w:val="20"/>
          <w:lang w:eastAsia="cs-CZ"/>
        </w:rPr>
        <w:t>nemocensky</w:t>
      </w:r>
      <w:proofErr w:type="spellEnd"/>
      <w:r w:rsidRPr="005B058B">
        <w:rPr>
          <w:rFonts w:ascii="Times New Roman" w:eastAsia="Times New Roman" w:hAnsi="Times New Roman" w:cs="Times New Roman"/>
          <w:color w:val="000000"/>
          <w:sz w:val="20"/>
          <w:szCs w:val="20"/>
          <w:lang w:eastAsia="cs-CZ"/>
        </w:rPr>
        <w:t xml:space="preserve"> pojištěno necítí a dle toho se také v praxi chová. Tento stav přetrvává i přes určité zlepšení náhradového poměru zejména u dlouhodobých neschopností v posledních letech.</w:t>
      </w:r>
    </w:p>
    <w:p w:rsidR="005B058B" w:rsidRPr="005B058B" w:rsidRDefault="005B058B" w:rsidP="005B058B">
      <w:pPr>
        <w:tabs>
          <w:tab w:val="left" w:pos="426"/>
        </w:tabs>
        <w:spacing w:before="120" w:after="0" w:line="240" w:lineRule="auto"/>
        <w:ind w:firstLine="301"/>
        <w:jc w:val="both"/>
        <w:rPr>
          <w:rFonts w:ascii="Times New Roman" w:eastAsia="Times New Roman" w:hAnsi="Times New Roman" w:cs="Times New Roman"/>
          <w:color w:val="000000"/>
          <w:sz w:val="20"/>
          <w:szCs w:val="20"/>
          <w:lang w:eastAsia="cs-CZ"/>
        </w:rPr>
      </w:pPr>
      <w:r w:rsidRPr="005B058B">
        <w:rPr>
          <w:rFonts w:ascii="Times New Roman" w:eastAsia="Times New Roman" w:hAnsi="Times New Roman" w:cs="Times New Roman"/>
          <w:color w:val="000000"/>
          <w:sz w:val="20"/>
          <w:szCs w:val="20"/>
          <w:lang w:eastAsia="cs-CZ"/>
        </w:rPr>
        <w:t xml:space="preserve">V reformním roce 2009 byl vykázán nejvyšší schodek mezi inkasovaným pojistným a dávkami na nemocenské pojištění ve výši 2,7 mld. Kč, tj. 11,5 %, který tak musel být kryt jinými druhy příjmů státního rozpočtu. Na uvedený vývoj mělo vliv zejména snížení sazeb pojistného na nemocenské pojištění, které přestali platit zaměstnanci, zaměstnavatelům se sazba snížila o jeden procentní bod. Nově bylo zavedeno vyplácení finančních náhrad v době nemoci zaměstnavateli za období 4. až 14. dne. V mezinárodním kontextu se však jedná o prvek, který je již v řadě zemí zaveden, a to s různě dlouhou dobou tohoto typu podpory. </w:t>
      </w:r>
    </w:p>
    <w:p w:rsidR="005B058B" w:rsidRPr="005B058B" w:rsidRDefault="005B058B" w:rsidP="005B058B">
      <w:pPr>
        <w:tabs>
          <w:tab w:val="left" w:pos="426"/>
        </w:tabs>
        <w:spacing w:before="120" w:after="0" w:line="240" w:lineRule="auto"/>
        <w:ind w:firstLine="301"/>
        <w:jc w:val="both"/>
        <w:rPr>
          <w:rFonts w:ascii="Times New Roman" w:eastAsia="Times New Roman" w:hAnsi="Times New Roman" w:cs="Times New Roman"/>
          <w:color w:val="000000"/>
          <w:sz w:val="20"/>
          <w:szCs w:val="20"/>
          <w:lang w:eastAsia="cs-CZ"/>
        </w:rPr>
      </w:pPr>
      <w:r w:rsidRPr="005B058B">
        <w:rPr>
          <w:rFonts w:ascii="Times New Roman" w:eastAsia="Times New Roman" w:hAnsi="Times New Roman" w:cs="Times New Roman"/>
          <w:color w:val="000000"/>
          <w:sz w:val="20"/>
          <w:szCs w:val="20"/>
          <w:lang w:eastAsia="cs-CZ"/>
        </w:rPr>
        <w:t xml:space="preserve">Dalším ne příliš zdařilým experimentem bylo zbytečně velkorysé </w:t>
      </w:r>
      <w:proofErr w:type="spellStart"/>
      <w:r w:rsidRPr="005B058B">
        <w:rPr>
          <w:rFonts w:ascii="Times New Roman" w:eastAsia="Times New Roman" w:hAnsi="Times New Roman" w:cs="Times New Roman"/>
          <w:color w:val="000000"/>
          <w:sz w:val="20"/>
          <w:szCs w:val="20"/>
          <w:lang w:eastAsia="cs-CZ"/>
        </w:rPr>
        <w:t>propopulační</w:t>
      </w:r>
      <w:proofErr w:type="spellEnd"/>
      <w:r w:rsidRPr="005B058B">
        <w:rPr>
          <w:rFonts w:ascii="Times New Roman" w:eastAsia="Times New Roman" w:hAnsi="Times New Roman" w:cs="Times New Roman"/>
          <w:color w:val="000000"/>
          <w:sz w:val="20"/>
          <w:szCs w:val="20"/>
          <w:lang w:eastAsia="cs-CZ"/>
        </w:rPr>
        <w:t xml:space="preserve"> opatření z roku 2008 s dopadem nejen na zvýšení dávek na peněžitou pomoc v mateřství, ale i navazující rodičovský příspěvek, což je dávka státní sociální podpory. Původní záměr byl v rámci prosazované reformy veřejných financí přitom zcela opačný. Spíše by stálo za úvahu nastavit v České republice konzistentní rodinnou politiku než prosazovat účinnost dílčích opatření.</w:t>
      </w:r>
    </w:p>
    <w:p w:rsidR="005B058B" w:rsidRPr="005B058B" w:rsidRDefault="005B058B" w:rsidP="005B058B">
      <w:pPr>
        <w:tabs>
          <w:tab w:val="left" w:pos="426"/>
        </w:tabs>
        <w:spacing w:before="120" w:after="0" w:line="240" w:lineRule="auto"/>
        <w:ind w:firstLine="301"/>
        <w:jc w:val="both"/>
        <w:rPr>
          <w:rFonts w:ascii="Times New Roman" w:eastAsia="Times New Roman" w:hAnsi="Times New Roman" w:cs="Times New Roman"/>
          <w:color w:val="000000"/>
          <w:sz w:val="20"/>
          <w:szCs w:val="20"/>
          <w:lang w:eastAsia="cs-CZ"/>
        </w:rPr>
      </w:pPr>
      <w:r w:rsidRPr="005B058B">
        <w:rPr>
          <w:rFonts w:ascii="Times New Roman" w:eastAsia="Times New Roman" w:hAnsi="Times New Roman" w:cs="Times New Roman"/>
          <w:color w:val="000000"/>
          <w:sz w:val="20"/>
          <w:szCs w:val="20"/>
          <w:lang w:eastAsia="cs-CZ"/>
        </w:rPr>
        <w:t>Vyšší nezaměstnanost, která provázela hospodářský pokles, rovněž ovlivnila výši vybraného pojistného. Významný vliv na snižování počtu pojištěnců má dobrovolnost placení pojistného na nemocenské pojištění OSVČ v kombinaci s uplatňováním „</w:t>
      </w:r>
      <w:proofErr w:type="spellStart"/>
      <w:r w:rsidRPr="005B058B">
        <w:rPr>
          <w:rFonts w:ascii="Times New Roman" w:eastAsia="Times New Roman" w:hAnsi="Times New Roman" w:cs="Times New Roman"/>
          <w:color w:val="000000"/>
          <w:sz w:val="20"/>
          <w:szCs w:val="20"/>
          <w:lang w:eastAsia="cs-CZ"/>
        </w:rPr>
        <w:t>švarcsystému</w:t>
      </w:r>
      <w:proofErr w:type="spellEnd"/>
      <w:r w:rsidRPr="005B058B">
        <w:rPr>
          <w:rFonts w:ascii="Times New Roman" w:eastAsia="Times New Roman" w:hAnsi="Times New Roman" w:cs="Times New Roman"/>
          <w:color w:val="000000"/>
          <w:sz w:val="20"/>
          <w:szCs w:val="20"/>
          <w:lang w:eastAsia="cs-CZ"/>
        </w:rPr>
        <w:t>“ v praxi za účelem snižování vedlejších nákladů práce zaměstnavatelem, zaměstnávání na dohodu o provedení práce, z níž se ve sledovaném období neodvádělo pojistné, nedostatečný boj státní správy proti práci „na černo“.</w:t>
      </w:r>
    </w:p>
    <w:p w:rsidR="005B058B" w:rsidRPr="005B058B" w:rsidRDefault="005B058B" w:rsidP="005B058B">
      <w:pPr>
        <w:tabs>
          <w:tab w:val="left" w:pos="426"/>
        </w:tabs>
        <w:spacing w:before="120" w:after="0" w:line="240" w:lineRule="auto"/>
        <w:ind w:firstLine="301"/>
        <w:jc w:val="both"/>
        <w:rPr>
          <w:rFonts w:ascii="Times New Roman" w:eastAsia="Times New Roman" w:hAnsi="Times New Roman" w:cs="Times New Roman"/>
          <w:color w:val="000000"/>
          <w:sz w:val="20"/>
          <w:szCs w:val="20"/>
          <w:lang w:eastAsia="cs-CZ"/>
        </w:rPr>
      </w:pPr>
      <w:r w:rsidRPr="005B058B">
        <w:rPr>
          <w:rFonts w:ascii="Times New Roman" w:eastAsia="Times New Roman" w:hAnsi="Times New Roman" w:cs="Times New Roman"/>
          <w:color w:val="000000"/>
          <w:sz w:val="20"/>
          <w:szCs w:val="20"/>
          <w:lang w:eastAsia="cs-CZ"/>
        </w:rPr>
        <w:t>Některé změny, např. odvod pojistného z dohod o provedení práce s odměnou nad 10 tisíc Kč od roku 2012, jsou příslibem pozitivního obratu. Je také otázkou, zda by stávající systém nemocenského pojištění neměl být spravován v samostatném fondu odděleném od státního rozpočtu. To by si však vyžádalo rozsáhlejší reformu celého systému sociálního zabezpečení.</w:t>
      </w:r>
    </w:p>
    <w:p w:rsidR="005B058B" w:rsidRPr="005B058B" w:rsidRDefault="005B058B" w:rsidP="005B058B">
      <w:pPr>
        <w:spacing w:before="120" w:after="0" w:line="240" w:lineRule="auto"/>
        <w:jc w:val="both"/>
        <w:rPr>
          <w:rFonts w:ascii="Times New Roman" w:eastAsia="Times New Roman" w:hAnsi="Times New Roman" w:cs="HelveticaNeueLT Pro 55 Roman"/>
          <w:b/>
          <w:color w:val="000000"/>
          <w:sz w:val="24"/>
          <w:szCs w:val="24"/>
          <w:lang w:eastAsia="cs-CZ"/>
        </w:rPr>
      </w:pPr>
      <w:r w:rsidRPr="005B058B">
        <w:rPr>
          <w:rFonts w:ascii="Times New Roman" w:eastAsia="Times New Roman" w:hAnsi="Times New Roman" w:cs="HelveticaNeueLT Pro 55 Roman"/>
          <w:b/>
          <w:color w:val="000000"/>
          <w:sz w:val="20"/>
          <w:szCs w:val="20"/>
          <w:lang w:eastAsia="cs-CZ"/>
        </w:rPr>
        <w:br w:type="page"/>
      </w:r>
      <w:r w:rsidRPr="005B058B">
        <w:rPr>
          <w:rFonts w:ascii="Times New Roman" w:eastAsia="Times New Roman" w:hAnsi="Times New Roman" w:cs="HelveticaNeueLT Pro 55 Roman"/>
          <w:b/>
          <w:color w:val="000000"/>
          <w:sz w:val="24"/>
          <w:szCs w:val="24"/>
          <w:lang w:eastAsia="cs-CZ"/>
        </w:rPr>
        <w:lastRenderedPageBreak/>
        <w:t xml:space="preserve">Literatura </w:t>
      </w:r>
    </w:p>
    <w:p w:rsidR="005B058B" w:rsidRPr="005B058B" w:rsidRDefault="005B058B" w:rsidP="005B058B">
      <w:pPr>
        <w:spacing w:before="120" w:after="0" w:line="240" w:lineRule="auto"/>
        <w:rPr>
          <w:rFonts w:ascii="Times New Roman" w:eastAsia="Times New Roman" w:hAnsi="Times New Roman" w:cs="HelveticaNeueLT Pro 55 Roman"/>
          <w:color w:val="000000"/>
          <w:sz w:val="20"/>
          <w:szCs w:val="20"/>
          <w:lang w:eastAsia="cs-CZ"/>
        </w:rPr>
      </w:pPr>
      <w:r w:rsidRPr="005B058B">
        <w:rPr>
          <w:rFonts w:ascii="Times New Roman" w:eastAsia="Times New Roman" w:hAnsi="Times New Roman" w:cs="HelveticaNeueLT Pro 55 Roman"/>
          <w:color w:val="000000"/>
          <w:sz w:val="20"/>
          <w:szCs w:val="20"/>
          <w:lang w:eastAsia="cs-CZ"/>
        </w:rPr>
        <w:t xml:space="preserve">Burianová, J. (2007). Současný stav sociálního pojištění v ČR a SR. In </w:t>
      </w:r>
      <w:proofErr w:type="spellStart"/>
      <w:r w:rsidRPr="005B058B">
        <w:rPr>
          <w:rFonts w:ascii="Times New Roman" w:eastAsia="Times New Roman" w:hAnsi="Times New Roman" w:cs="HelveticaNeueLT Pro 55 Roman"/>
          <w:color w:val="000000"/>
          <w:sz w:val="20"/>
          <w:szCs w:val="20"/>
          <w:lang w:eastAsia="cs-CZ"/>
        </w:rPr>
        <w:t>Národna</w:t>
      </w:r>
      <w:proofErr w:type="spellEnd"/>
      <w:r w:rsidRPr="005B058B">
        <w:rPr>
          <w:rFonts w:ascii="Times New Roman" w:eastAsia="Times New Roman" w:hAnsi="Times New Roman" w:cs="HelveticaNeueLT Pro 55 Roman"/>
          <w:color w:val="000000"/>
          <w:sz w:val="20"/>
          <w:szCs w:val="20"/>
          <w:lang w:eastAsia="cs-CZ"/>
        </w:rPr>
        <w:t xml:space="preserve"> a </w:t>
      </w:r>
      <w:proofErr w:type="spellStart"/>
      <w:r w:rsidRPr="005B058B">
        <w:rPr>
          <w:rFonts w:ascii="Times New Roman" w:eastAsia="Times New Roman" w:hAnsi="Times New Roman" w:cs="HelveticaNeueLT Pro 55 Roman"/>
          <w:color w:val="000000"/>
          <w:sz w:val="20"/>
          <w:szCs w:val="20"/>
          <w:lang w:eastAsia="cs-CZ"/>
        </w:rPr>
        <w:t>regionálna</w:t>
      </w:r>
      <w:proofErr w:type="spellEnd"/>
      <w:r w:rsidRPr="005B058B">
        <w:rPr>
          <w:rFonts w:ascii="Times New Roman" w:eastAsia="Times New Roman" w:hAnsi="Times New Roman" w:cs="HelveticaNeueLT Pro 55 Roman"/>
          <w:color w:val="000000"/>
          <w:sz w:val="20"/>
          <w:szCs w:val="20"/>
          <w:lang w:eastAsia="cs-CZ"/>
        </w:rPr>
        <w:t xml:space="preserve"> ekonomika VI, C (</w:t>
      </w:r>
      <w:proofErr w:type="spellStart"/>
      <w:r w:rsidRPr="005B058B">
        <w:rPr>
          <w:rFonts w:ascii="Times New Roman" w:eastAsia="Times New Roman" w:hAnsi="Times New Roman" w:cs="HelveticaNeueLT Pro 55 Roman"/>
          <w:color w:val="000000"/>
          <w:sz w:val="20"/>
          <w:szCs w:val="20"/>
          <w:lang w:eastAsia="cs-CZ"/>
        </w:rPr>
        <w:t>ed</w:t>
      </w:r>
      <w:proofErr w:type="spellEnd"/>
      <w:r w:rsidRPr="005B058B">
        <w:rPr>
          <w:rFonts w:ascii="Times New Roman" w:eastAsia="Times New Roman" w:hAnsi="Times New Roman" w:cs="HelveticaNeueLT Pro 55 Roman"/>
          <w:color w:val="000000"/>
          <w:sz w:val="20"/>
          <w:szCs w:val="20"/>
          <w:lang w:eastAsia="cs-CZ"/>
        </w:rPr>
        <w:t xml:space="preserve">.). Košice: </w:t>
      </w:r>
      <w:r w:rsidRPr="005B058B">
        <w:rPr>
          <w:rFonts w:ascii="Times New Roman" w:eastAsia="Times New Roman" w:hAnsi="Times New Roman" w:cs="Times New Roman"/>
          <w:sz w:val="20"/>
          <w:szCs w:val="20"/>
          <w:lang w:eastAsia="cs-CZ"/>
        </w:rPr>
        <w:t>TU EF, s. 1-6, 2007.</w:t>
      </w:r>
    </w:p>
    <w:p w:rsidR="005B058B" w:rsidRPr="005B058B" w:rsidRDefault="005B058B" w:rsidP="005B058B">
      <w:pPr>
        <w:spacing w:before="120" w:after="0" w:line="240" w:lineRule="auto"/>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Česko (1992). Zákon č. 589/1992 Sb., o pojistném na sociální zabezpečení a příspěvku na státní politiku zaměstnanosti, ve znění pozdějších předpisů</w:t>
      </w:r>
    </w:p>
    <w:p w:rsidR="005B058B" w:rsidRPr="005B058B" w:rsidRDefault="005B058B" w:rsidP="005B058B">
      <w:pPr>
        <w:spacing w:before="120" w:after="0" w:line="240" w:lineRule="auto"/>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Česko (1995). Zákon</w:t>
      </w:r>
      <w:r w:rsidRPr="005B058B">
        <w:rPr>
          <w:rFonts w:ascii="Times New Roman" w:eastAsia="Times New Roman" w:hAnsi="Times New Roman" w:cs="Times New Roman"/>
          <w:noProof/>
          <w:sz w:val="20"/>
          <w:szCs w:val="20"/>
          <w:lang w:eastAsia="cs-CZ"/>
        </w:rPr>
        <w:t xml:space="preserve"> č. 117/1995 Sb., o státní sociální podpoře,</w:t>
      </w:r>
      <w:r w:rsidRPr="005B058B">
        <w:rPr>
          <w:rFonts w:ascii="Times New Roman" w:eastAsia="Times New Roman" w:hAnsi="Times New Roman" w:cs="Times New Roman"/>
          <w:sz w:val="20"/>
          <w:szCs w:val="20"/>
          <w:lang w:eastAsia="cs-CZ"/>
        </w:rPr>
        <w:t xml:space="preserve"> ve znění pozdějších předpisů</w:t>
      </w:r>
    </w:p>
    <w:p w:rsidR="005B058B" w:rsidRPr="005B058B" w:rsidRDefault="005B058B" w:rsidP="005B058B">
      <w:pPr>
        <w:spacing w:before="120" w:after="0" w:line="240" w:lineRule="auto"/>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sz w:val="20"/>
          <w:szCs w:val="20"/>
          <w:lang w:eastAsia="cs-CZ"/>
        </w:rPr>
        <w:t>Česko (1999). Zákon č. 61/1999 Sb., který novelizuje zákon č. 54/1956 Sb., o nemocenském pojištění zaměstnanců</w:t>
      </w:r>
    </w:p>
    <w:p w:rsidR="005B058B" w:rsidRPr="005B058B" w:rsidRDefault="005B058B" w:rsidP="005B058B">
      <w:pPr>
        <w:spacing w:before="120" w:after="0" w:line="240" w:lineRule="auto"/>
        <w:jc w:val="both"/>
        <w:rPr>
          <w:rFonts w:ascii="Times New Roman" w:eastAsia="Times New Roman" w:hAnsi="Times New Roman" w:cs="Times New Roman"/>
          <w:sz w:val="20"/>
          <w:szCs w:val="20"/>
          <w:lang w:eastAsia="cs-CZ"/>
        </w:rPr>
      </w:pPr>
      <w:r w:rsidRPr="005B058B">
        <w:rPr>
          <w:rFonts w:ascii="Times New Roman" w:eastAsia="Times New Roman" w:hAnsi="Times New Roman" w:cs="Times New Roman"/>
          <w:color w:val="000000"/>
          <w:sz w:val="20"/>
          <w:szCs w:val="20"/>
          <w:lang w:eastAsia="cs-CZ"/>
        </w:rPr>
        <w:t xml:space="preserve">Česko (2006). </w:t>
      </w:r>
      <w:r w:rsidRPr="005B058B">
        <w:rPr>
          <w:rFonts w:ascii="Times New Roman" w:eastAsia="Times New Roman" w:hAnsi="Times New Roman" w:cs="Times New Roman"/>
          <w:sz w:val="20"/>
          <w:szCs w:val="20"/>
          <w:lang w:eastAsia="cs-CZ"/>
        </w:rPr>
        <w:t>Zákon č. 187/2006 Sb., o nemocenském pojištění, ve znění pozdějších předpisů</w:t>
      </w:r>
    </w:p>
    <w:p w:rsidR="005B058B" w:rsidRPr="005B058B" w:rsidRDefault="005B058B" w:rsidP="005B058B">
      <w:pPr>
        <w:spacing w:before="120" w:after="0" w:line="240" w:lineRule="auto"/>
        <w:rPr>
          <w:rFonts w:ascii="Times New Roman" w:eastAsia="Times New Roman" w:hAnsi="Times New Roman" w:cs="Times New Roman"/>
          <w:color w:val="000000"/>
          <w:sz w:val="20"/>
          <w:szCs w:val="20"/>
          <w:lang w:val="en-US" w:eastAsia="cs-CZ"/>
        </w:rPr>
      </w:pPr>
      <w:r w:rsidRPr="005B058B">
        <w:rPr>
          <w:rFonts w:ascii="Times New Roman" w:eastAsia="Times New Roman" w:hAnsi="Times New Roman" w:cs="Times New Roman"/>
          <w:color w:val="000000"/>
          <w:sz w:val="20"/>
          <w:szCs w:val="20"/>
          <w:lang w:eastAsia="cs-CZ"/>
        </w:rPr>
        <w:t>Francie (2012).</w:t>
      </w:r>
      <w:r w:rsidRPr="005B058B">
        <w:rPr>
          <w:rFonts w:ascii="Times New Roman" w:eastAsia="Times New Roman" w:hAnsi="Times New Roman" w:cs="Times New Roman"/>
          <w:sz w:val="20"/>
          <w:szCs w:val="20"/>
          <w:lang w:eastAsia="cs-CZ"/>
        </w:rPr>
        <w:t xml:space="preserve"> </w:t>
      </w:r>
      <w:hyperlink r:id="rId16" w:history="1">
        <w:r w:rsidRPr="005B058B">
          <w:rPr>
            <w:rFonts w:ascii="Times New Roman" w:eastAsia="Times New Roman" w:hAnsi="Times New Roman" w:cs="Times New Roman"/>
            <w:bCs/>
            <w:color w:val="0000FF"/>
            <w:sz w:val="20"/>
            <w:szCs w:val="20"/>
            <w:u w:val="single"/>
            <w:lang w:eastAsia="cs-CZ"/>
          </w:rPr>
          <w:t>Systèmes nationaux de sécurité sociale</w:t>
        </w:r>
      </w:hyperlink>
      <w:r w:rsidRPr="005B058B">
        <w:rPr>
          <w:rFonts w:ascii="Times New Roman" w:eastAsia="Times New Roman" w:hAnsi="Times New Roman" w:cs="Times New Roman"/>
          <w:color w:val="000000"/>
          <w:sz w:val="20"/>
          <w:szCs w:val="20"/>
          <w:lang w:eastAsia="cs-CZ"/>
        </w:rPr>
        <w:t xml:space="preserve"> Dostupné z: </w:t>
      </w:r>
      <w:hyperlink r:id="rId17" w:history="1">
        <w:r w:rsidRPr="005B058B">
          <w:rPr>
            <w:rFonts w:ascii="Times New Roman" w:eastAsia="Times New Roman" w:hAnsi="Times New Roman" w:cs="Times New Roman"/>
            <w:color w:val="0000FF"/>
            <w:sz w:val="20"/>
            <w:szCs w:val="20"/>
            <w:u w:val="single"/>
            <w:lang w:eastAsia="cs-CZ"/>
          </w:rPr>
          <w:t>http://www.cleiss.fr/docs/regimes/regime_france/an_1.html</w:t>
        </w:r>
      </w:hyperlink>
      <w:r w:rsidRPr="005B058B">
        <w:rPr>
          <w:rFonts w:ascii="Times New Roman" w:eastAsia="Times New Roman" w:hAnsi="Times New Roman" w:cs="Times New Roman"/>
          <w:color w:val="000000"/>
          <w:sz w:val="20"/>
          <w:szCs w:val="20"/>
          <w:lang w:eastAsia="cs-CZ"/>
        </w:rPr>
        <w:t xml:space="preserve"> </w:t>
      </w:r>
      <w:r w:rsidRPr="005B058B">
        <w:rPr>
          <w:rFonts w:ascii="Times New Roman" w:eastAsia="Times New Roman" w:hAnsi="Times New Roman" w:cs="Times New Roman"/>
          <w:color w:val="000000"/>
          <w:sz w:val="20"/>
          <w:szCs w:val="20"/>
          <w:lang w:val="en-US" w:eastAsia="cs-CZ"/>
        </w:rPr>
        <w:t>[cit. 3.10.2012]</w:t>
      </w:r>
    </w:p>
    <w:p w:rsidR="005B058B" w:rsidRPr="005B058B" w:rsidRDefault="005B058B" w:rsidP="005B058B">
      <w:pPr>
        <w:autoSpaceDE w:val="0"/>
        <w:autoSpaceDN w:val="0"/>
        <w:adjustRightInd w:val="0"/>
        <w:spacing w:before="120" w:after="0" w:line="240" w:lineRule="auto"/>
        <w:rPr>
          <w:rFonts w:ascii="Times New Roman" w:eastAsia="Times New Roman" w:hAnsi="Times New Roman" w:cs="Times New Roman"/>
          <w:color w:val="000000"/>
          <w:sz w:val="20"/>
          <w:szCs w:val="20"/>
          <w:lang w:val="en-US" w:eastAsia="cs-CZ"/>
        </w:rPr>
      </w:pPr>
      <w:proofErr w:type="spellStart"/>
      <w:r w:rsidRPr="005B058B">
        <w:rPr>
          <w:rFonts w:ascii="Times New Roman" w:eastAsia="Times New Roman" w:hAnsi="Times New Roman" w:cs="Times New Roman"/>
          <w:color w:val="000000"/>
          <w:sz w:val="20"/>
          <w:szCs w:val="20"/>
          <w:lang w:val="en-US" w:eastAsia="cs-CZ"/>
        </w:rPr>
        <w:t>Chvátalová</w:t>
      </w:r>
      <w:proofErr w:type="spellEnd"/>
      <w:r w:rsidRPr="005B058B">
        <w:rPr>
          <w:rFonts w:ascii="Times New Roman" w:eastAsia="Times New Roman" w:hAnsi="Times New Roman" w:cs="Times New Roman"/>
          <w:color w:val="000000"/>
          <w:sz w:val="20"/>
          <w:szCs w:val="20"/>
          <w:lang w:val="en-US" w:eastAsia="cs-CZ"/>
        </w:rPr>
        <w:t xml:space="preserve">, I. (2007). </w:t>
      </w:r>
      <w:r w:rsidRPr="005B058B">
        <w:rPr>
          <w:rFonts w:ascii="Times New Roman" w:eastAsia="Times New Roman" w:hAnsi="Times New Roman" w:cs="Times New Roman"/>
          <w:bCs/>
          <w:sz w:val="20"/>
          <w:szCs w:val="20"/>
          <w:lang w:eastAsia="cs-CZ"/>
        </w:rPr>
        <w:t>Mezinárodní porovnání odlišností v poskytování náhrady příjmu v době nemoci pro malé a střední podniky, zejména v dávkových systémech zaměstnanců. Praha: VÚPSV, 2007.</w:t>
      </w:r>
    </w:p>
    <w:p w:rsidR="005B058B" w:rsidRPr="005B058B" w:rsidRDefault="005B058B" w:rsidP="005B058B">
      <w:pPr>
        <w:spacing w:before="120" w:after="0" w:line="240" w:lineRule="auto"/>
        <w:jc w:val="both"/>
        <w:rPr>
          <w:rFonts w:ascii="Times New Roman" w:eastAsia="Times New Roman" w:hAnsi="Times New Roman" w:cs="HelveticaNeueLT Pro 55 Roman"/>
          <w:color w:val="000000"/>
          <w:sz w:val="20"/>
          <w:szCs w:val="20"/>
          <w:lang w:eastAsia="cs-CZ"/>
        </w:rPr>
      </w:pPr>
      <w:r w:rsidRPr="005B058B">
        <w:rPr>
          <w:rFonts w:ascii="Times New Roman" w:eastAsia="Times New Roman" w:hAnsi="Times New Roman" w:cs="HelveticaNeueLT Pro 55 Roman"/>
          <w:color w:val="000000"/>
          <w:sz w:val="20"/>
          <w:szCs w:val="20"/>
          <w:lang w:eastAsia="cs-CZ"/>
        </w:rPr>
        <w:t xml:space="preserve">Krebs, V. (2010). Sociální politika. Praha, </w:t>
      </w:r>
      <w:proofErr w:type="spellStart"/>
      <w:r w:rsidRPr="005B058B">
        <w:rPr>
          <w:rFonts w:ascii="Times New Roman" w:eastAsia="Times New Roman" w:hAnsi="Times New Roman" w:cs="HelveticaNeueLT Pro 55 Roman"/>
          <w:color w:val="000000"/>
          <w:sz w:val="20"/>
          <w:szCs w:val="20"/>
          <w:lang w:eastAsia="cs-CZ"/>
        </w:rPr>
        <w:t>Wolters</w:t>
      </w:r>
      <w:proofErr w:type="spellEnd"/>
      <w:r w:rsidRPr="005B058B">
        <w:rPr>
          <w:rFonts w:ascii="Times New Roman" w:eastAsia="Times New Roman" w:hAnsi="Times New Roman" w:cs="HelveticaNeueLT Pro 55 Roman"/>
          <w:color w:val="000000"/>
          <w:sz w:val="20"/>
          <w:szCs w:val="20"/>
          <w:lang w:eastAsia="cs-CZ"/>
        </w:rPr>
        <w:t xml:space="preserve"> </w:t>
      </w:r>
      <w:proofErr w:type="spellStart"/>
      <w:r w:rsidRPr="005B058B">
        <w:rPr>
          <w:rFonts w:ascii="Times New Roman" w:eastAsia="Times New Roman" w:hAnsi="Times New Roman" w:cs="HelveticaNeueLT Pro 55 Roman"/>
          <w:color w:val="000000"/>
          <w:sz w:val="20"/>
          <w:szCs w:val="20"/>
          <w:lang w:eastAsia="cs-CZ"/>
        </w:rPr>
        <w:t>Kluwer</w:t>
      </w:r>
      <w:proofErr w:type="spellEnd"/>
      <w:r w:rsidRPr="005B058B">
        <w:rPr>
          <w:rFonts w:ascii="Times New Roman" w:eastAsia="Times New Roman" w:hAnsi="Times New Roman" w:cs="HelveticaNeueLT Pro 55 Roman"/>
          <w:color w:val="000000"/>
          <w:sz w:val="20"/>
          <w:szCs w:val="20"/>
          <w:lang w:eastAsia="cs-CZ"/>
        </w:rPr>
        <w:t xml:space="preserve"> ČR, 2010.</w:t>
      </w:r>
    </w:p>
    <w:p w:rsidR="005B058B" w:rsidRPr="005B058B" w:rsidRDefault="005B058B" w:rsidP="005B058B">
      <w:pPr>
        <w:spacing w:before="120" w:after="0" w:line="240" w:lineRule="auto"/>
        <w:jc w:val="both"/>
        <w:rPr>
          <w:rFonts w:ascii="Times New Roman" w:eastAsia="Times New Roman" w:hAnsi="Times New Roman" w:cs="HelveticaNeueLT Pro 55 Roman"/>
          <w:color w:val="000000"/>
          <w:sz w:val="20"/>
          <w:szCs w:val="20"/>
          <w:lang w:eastAsia="cs-CZ"/>
        </w:rPr>
      </w:pPr>
      <w:r w:rsidRPr="005B058B">
        <w:rPr>
          <w:rFonts w:ascii="Times New Roman" w:eastAsia="Times New Roman" w:hAnsi="Times New Roman" w:cs="HelveticaNeueLT Pro 55 Roman"/>
          <w:color w:val="000000"/>
          <w:sz w:val="20"/>
          <w:szCs w:val="20"/>
          <w:lang w:eastAsia="cs-CZ"/>
        </w:rPr>
        <w:t xml:space="preserve">Vybíhal, V. (2012). Mzdové účetnictví. Praha, GRADA </w:t>
      </w:r>
      <w:proofErr w:type="spellStart"/>
      <w:r w:rsidRPr="005B058B">
        <w:rPr>
          <w:rFonts w:ascii="Times New Roman" w:eastAsia="Times New Roman" w:hAnsi="Times New Roman" w:cs="HelveticaNeueLT Pro 55 Roman"/>
          <w:color w:val="000000"/>
          <w:sz w:val="20"/>
          <w:szCs w:val="20"/>
          <w:lang w:eastAsia="cs-CZ"/>
        </w:rPr>
        <w:t>Publishing</w:t>
      </w:r>
      <w:proofErr w:type="spellEnd"/>
      <w:r w:rsidRPr="005B058B">
        <w:rPr>
          <w:rFonts w:ascii="Times New Roman" w:eastAsia="Times New Roman" w:hAnsi="Times New Roman" w:cs="HelveticaNeueLT Pro 55 Roman"/>
          <w:color w:val="000000"/>
          <w:sz w:val="20"/>
          <w:szCs w:val="20"/>
          <w:lang w:eastAsia="cs-CZ"/>
        </w:rPr>
        <w:t>, a.s., 2012.</w:t>
      </w:r>
    </w:p>
    <w:p w:rsidR="005B058B" w:rsidRPr="005B058B" w:rsidRDefault="005B058B" w:rsidP="005B058B">
      <w:pPr>
        <w:spacing w:before="120" w:after="0" w:line="240" w:lineRule="auto"/>
        <w:jc w:val="both"/>
        <w:rPr>
          <w:rFonts w:ascii="Times New Roman" w:eastAsia="Times New Roman" w:hAnsi="Times New Roman" w:cs="HelveticaNeueLT Pro 55 Roman"/>
          <w:color w:val="000000"/>
          <w:sz w:val="20"/>
          <w:szCs w:val="20"/>
          <w:lang w:eastAsia="cs-CZ"/>
        </w:rPr>
      </w:pPr>
      <w:r w:rsidRPr="005B058B">
        <w:rPr>
          <w:rFonts w:ascii="Times New Roman" w:eastAsia="Times New Roman" w:hAnsi="Times New Roman" w:cs="HelveticaNeueLT Pro 55 Roman"/>
          <w:color w:val="000000"/>
          <w:sz w:val="20"/>
          <w:szCs w:val="20"/>
          <w:lang w:eastAsia="cs-CZ"/>
        </w:rPr>
        <w:t>Ministerstvo práce a sociálních věcí (2011). Základní ukazatele z oblasti práce a sociálního zabezpečení v České republice ve vývojových řadách a grafech. Praha, MPSV, 2011.</w:t>
      </w:r>
    </w:p>
    <w:p w:rsidR="005B058B" w:rsidRPr="005B058B" w:rsidRDefault="005B058B" w:rsidP="005B058B">
      <w:pPr>
        <w:spacing w:before="120" w:after="0" w:line="240" w:lineRule="auto"/>
        <w:rPr>
          <w:rFonts w:ascii="Times New Roman" w:eastAsia="Times New Roman" w:hAnsi="Times New Roman" w:cs="HelveticaNeueLT Pro 55 Roman"/>
          <w:color w:val="000000"/>
          <w:sz w:val="20"/>
          <w:szCs w:val="20"/>
          <w:lang w:val="en-US" w:eastAsia="cs-CZ"/>
        </w:rPr>
      </w:pPr>
      <w:r w:rsidRPr="005B058B">
        <w:rPr>
          <w:rFonts w:ascii="Times New Roman" w:eastAsia="Times New Roman" w:hAnsi="Times New Roman" w:cs="HelveticaNeueLT Pro 55 Roman"/>
          <w:color w:val="000000"/>
          <w:sz w:val="20"/>
          <w:szCs w:val="20"/>
          <w:lang w:eastAsia="cs-CZ"/>
        </w:rPr>
        <w:t xml:space="preserve">MISSOC (2012). </w:t>
      </w:r>
      <w:proofErr w:type="spellStart"/>
      <w:r w:rsidRPr="005B058B">
        <w:rPr>
          <w:rFonts w:ascii="Times New Roman" w:eastAsia="Times New Roman" w:hAnsi="Times New Roman" w:cs="Times New Roman"/>
          <w:sz w:val="20"/>
          <w:szCs w:val="20"/>
          <w:lang w:eastAsia="cs-CZ"/>
        </w:rPr>
        <w:t>Mutual</w:t>
      </w:r>
      <w:proofErr w:type="spellEnd"/>
      <w:r w:rsidRPr="005B058B">
        <w:rPr>
          <w:rFonts w:ascii="Times New Roman" w:eastAsia="Times New Roman" w:hAnsi="Times New Roman" w:cs="Times New Roman"/>
          <w:sz w:val="20"/>
          <w:szCs w:val="20"/>
          <w:lang w:eastAsia="cs-CZ"/>
        </w:rPr>
        <w:t xml:space="preserve"> </w:t>
      </w:r>
      <w:proofErr w:type="spellStart"/>
      <w:r w:rsidRPr="005B058B">
        <w:rPr>
          <w:rFonts w:ascii="Times New Roman" w:eastAsia="Times New Roman" w:hAnsi="Times New Roman" w:cs="Times New Roman"/>
          <w:sz w:val="20"/>
          <w:szCs w:val="20"/>
          <w:lang w:eastAsia="cs-CZ"/>
        </w:rPr>
        <w:t>Information</w:t>
      </w:r>
      <w:proofErr w:type="spellEnd"/>
      <w:r w:rsidRPr="005B058B">
        <w:rPr>
          <w:rFonts w:ascii="Times New Roman" w:eastAsia="Times New Roman" w:hAnsi="Times New Roman" w:cs="Times New Roman"/>
          <w:sz w:val="20"/>
          <w:szCs w:val="20"/>
          <w:lang w:eastAsia="cs-CZ"/>
        </w:rPr>
        <w:t xml:space="preserve"> </w:t>
      </w:r>
      <w:proofErr w:type="spellStart"/>
      <w:r w:rsidRPr="005B058B">
        <w:rPr>
          <w:rFonts w:ascii="Times New Roman" w:eastAsia="Times New Roman" w:hAnsi="Times New Roman" w:cs="Times New Roman"/>
          <w:sz w:val="20"/>
          <w:szCs w:val="20"/>
          <w:lang w:eastAsia="cs-CZ"/>
        </w:rPr>
        <w:t>System</w:t>
      </w:r>
      <w:proofErr w:type="spellEnd"/>
      <w:r w:rsidRPr="005B058B">
        <w:rPr>
          <w:rFonts w:ascii="Times New Roman" w:eastAsia="Times New Roman" w:hAnsi="Times New Roman" w:cs="Times New Roman"/>
          <w:sz w:val="20"/>
          <w:szCs w:val="20"/>
          <w:lang w:eastAsia="cs-CZ"/>
        </w:rPr>
        <w:t xml:space="preserve"> on </w:t>
      </w:r>
      <w:proofErr w:type="spellStart"/>
      <w:r w:rsidRPr="005B058B">
        <w:rPr>
          <w:rFonts w:ascii="Times New Roman" w:eastAsia="Times New Roman" w:hAnsi="Times New Roman" w:cs="Times New Roman"/>
          <w:sz w:val="20"/>
          <w:szCs w:val="20"/>
          <w:lang w:eastAsia="cs-CZ"/>
        </w:rPr>
        <w:t>Social</w:t>
      </w:r>
      <w:proofErr w:type="spellEnd"/>
      <w:r w:rsidRPr="005B058B">
        <w:rPr>
          <w:rFonts w:ascii="Times New Roman" w:eastAsia="Times New Roman" w:hAnsi="Times New Roman" w:cs="Times New Roman"/>
          <w:sz w:val="20"/>
          <w:szCs w:val="20"/>
          <w:lang w:eastAsia="cs-CZ"/>
        </w:rPr>
        <w:t xml:space="preserve"> </w:t>
      </w:r>
      <w:proofErr w:type="spellStart"/>
      <w:r w:rsidRPr="005B058B">
        <w:rPr>
          <w:rFonts w:ascii="Times New Roman" w:eastAsia="Times New Roman" w:hAnsi="Times New Roman" w:cs="Times New Roman"/>
          <w:sz w:val="20"/>
          <w:szCs w:val="20"/>
          <w:lang w:eastAsia="cs-CZ"/>
        </w:rPr>
        <w:t>Protection</w:t>
      </w:r>
      <w:proofErr w:type="spellEnd"/>
      <w:r w:rsidRPr="005B058B">
        <w:rPr>
          <w:rFonts w:ascii="Times New Roman" w:eastAsia="Times New Roman" w:hAnsi="Times New Roman" w:cs="Times New Roman"/>
          <w:sz w:val="20"/>
          <w:szCs w:val="20"/>
          <w:lang w:eastAsia="cs-CZ"/>
        </w:rPr>
        <w:t xml:space="preserve">. Dostupné z: </w:t>
      </w:r>
      <w:hyperlink r:id="rId18" w:history="1">
        <w:r w:rsidRPr="005B058B">
          <w:rPr>
            <w:rFonts w:ascii="Times New Roman" w:eastAsia="Times New Roman" w:hAnsi="Times New Roman" w:cs="HelveticaNeueLT Pro 55 Roman"/>
            <w:color w:val="0000FF"/>
            <w:sz w:val="20"/>
            <w:szCs w:val="20"/>
            <w:u w:val="single"/>
            <w:lang w:eastAsia="cs-CZ"/>
          </w:rPr>
          <w:t>http://ec.europa.eu/social/main.jsp?langId=en&amp;catId=815</w:t>
        </w:r>
      </w:hyperlink>
      <w:r w:rsidRPr="005B058B">
        <w:rPr>
          <w:rFonts w:ascii="Times New Roman" w:eastAsia="Times New Roman" w:hAnsi="Times New Roman" w:cs="HelveticaNeueLT Pro 55 Roman"/>
          <w:color w:val="000000"/>
          <w:sz w:val="20"/>
          <w:szCs w:val="20"/>
          <w:lang w:eastAsia="cs-CZ"/>
        </w:rPr>
        <w:t xml:space="preserve"> </w:t>
      </w:r>
      <w:r w:rsidRPr="005B058B">
        <w:rPr>
          <w:rFonts w:ascii="Times New Roman" w:eastAsia="Times New Roman" w:hAnsi="Times New Roman" w:cs="HelveticaNeueLT Pro 55 Roman"/>
          <w:color w:val="000000"/>
          <w:sz w:val="20"/>
          <w:szCs w:val="20"/>
          <w:lang w:val="en-US" w:eastAsia="cs-CZ"/>
        </w:rPr>
        <w:t>[cit. 3.10.2012]</w:t>
      </w:r>
    </w:p>
    <w:p w:rsidR="005B058B" w:rsidRPr="005B058B" w:rsidRDefault="005B058B" w:rsidP="005B058B">
      <w:pPr>
        <w:spacing w:before="120" w:after="0" w:line="240" w:lineRule="auto"/>
        <w:rPr>
          <w:rFonts w:ascii="Times New Roman" w:eastAsia="Times New Roman" w:hAnsi="Times New Roman" w:cs="HelveticaNeueLT Pro 55 Roman"/>
          <w:color w:val="000000"/>
          <w:sz w:val="20"/>
          <w:szCs w:val="20"/>
          <w:lang w:val="en-US" w:eastAsia="cs-CZ"/>
        </w:rPr>
      </w:pPr>
      <w:proofErr w:type="gramStart"/>
      <w:r w:rsidRPr="005B058B">
        <w:rPr>
          <w:rFonts w:ascii="Times New Roman" w:eastAsia="Times New Roman" w:hAnsi="Times New Roman" w:cs="HelveticaNeueLT Pro 55 Roman"/>
          <w:color w:val="000000"/>
          <w:sz w:val="20"/>
          <w:szCs w:val="20"/>
          <w:lang w:val="en-US" w:eastAsia="cs-CZ"/>
        </w:rPr>
        <w:t>OECD (2010).</w:t>
      </w:r>
      <w:proofErr w:type="gramEnd"/>
      <w:r w:rsidRPr="005B058B">
        <w:rPr>
          <w:rFonts w:ascii="Times New Roman" w:eastAsia="Times New Roman" w:hAnsi="Times New Roman" w:cs="HelveticaNeueLT Pro 55 Roman"/>
          <w:color w:val="000000"/>
          <w:sz w:val="20"/>
          <w:szCs w:val="20"/>
          <w:lang w:val="en-US" w:eastAsia="cs-CZ"/>
        </w:rPr>
        <w:t xml:space="preserve"> Sickness, Disability and Work: Breaking the Barriers. </w:t>
      </w:r>
      <w:proofErr w:type="gramStart"/>
      <w:r w:rsidRPr="005B058B">
        <w:rPr>
          <w:rFonts w:ascii="Times New Roman" w:eastAsia="Times New Roman" w:hAnsi="Times New Roman" w:cs="HelveticaNeueLT Pro 55 Roman"/>
          <w:color w:val="000000"/>
          <w:sz w:val="20"/>
          <w:szCs w:val="20"/>
          <w:lang w:val="en-US" w:eastAsia="cs-CZ"/>
        </w:rPr>
        <w:t>OECD, 2010.</w:t>
      </w:r>
      <w:proofErr w:type="gramEnd"/>
      <w:r w:rsidRPr="005B058B">
        <w:rPr>
          <w:rFonts w:ascii="Times New Roman" w:eastAsia="Times New Roman" w:hAnsi="Times New Roman" w:cs="HelveticaNeueLT Pro 55 Roman"/>
          <w:color w:val="000000"/>
          <w:sz w:val="20"/>
          <w:szCs w:val="20"/>
          <w:lang w:val="en-US" w:eastAsia="cs-CZ"/>
        </w:rPr>
        <w:t xml:space="preserve"> </w:t>
      </w:r>
      <w:proofErr w:type="spellStart"/>
      <w:r w:rsidRPr="005B058B">
        <w:rPr>
          <w:rFonts w:ascii="Times New Roman" w:eastAsia="Times New Roman" w:hAnsi="Times New Roman" w:cs="HelveticaNeueLT Pro 55 Roman"/>
          <w:color w:val="000000"/>
          <w:sz w:val="20"/>
          <w:szCs w:val="20"/>
          <w:lang w:val="en-US" w:eastAsia="cs-CZ"/>
        </w:rPr>
        <w:t>Dostupné</w:t>
      </w:r>
      <w:proofErr w:type="spellEnd"/>
      <w:r w:rsidRPr="005B058B">
        <w:rPr>
          <w:rFonts w:ascii="Times New Roman" w:eastAsia="Times New Roman" w:hAnsi="Times New Roman" w:cs="HelveticaNeueLT Pro 55 Roman"/>
          <w:color w:val="000000"/>
          <w:sz w:val="20"/>
          <w:szCs w:val="20"/>
          <w:lang w:val="en-US" w:eastAsia="cs-CZ"/>
        </w:rPr>
        <w:t xml:space="preserve"> z: </w:t>
      </w:r>
      <w:hyperlink r:id="rId19" w:history="1">
        <w:r w:rsidRPr="005B058B">
          <w:rPr>
            <w:rFonts w:ascii="Times New Roman" w:eastAsia="Times New Roman" w:hAnsi="Times New Roman" w:cs="HelveticaNeueLT Pro 55 Roman"/>
            <w:color w:val="0000FF"/>
            <w:sz w:val="20"/>
            <w:szCs w:val="20"/>
            <w:u w:val="single"/>
            <w:lang w:val="en-US" w:eastAsia="cs-CZ"/>
          </w:rPr>
          <w:t>http://www.oecd-ilibrary.org/social-issues-migration-health/sickness-disability-and-work-breaking-the-barriers_9789264088856-en</w:t>
        </w:r>
      </w:hyperlink>
      <w:r w:rsidRPr="005B058B">
        <w:rPr>
          <w:rFonts w:ascii="Times New Roman" w:eastAsia="Times New Roman" w:hAnsi="Times New Roman" w:cs="HelveticaNeueLT Pro 55 Roman"/>
          <w:color w:val="000000"/>
          <w:sz w:val="20"/>
          <w:szCs w:val="20"/>
          <w:lang w:val="en-US" w:eastAsia="cs-CZ"/>
        </w:rPr>
        <w:t xml:space="preserve"> [cit. 3.10.2012]</w:t>
      </w:r>
    </w:p>
    <w:p w:rsidR="005B058B" w:rsidRPr="005B058B" w:rsidRDefault="005B058B" w:rsidP="005B058B">
      <w:pPr>
        <w:spacing w:before="120" w:after="0" w:line="240" w:lineRule="auto"/>
        <w:rPr>
          <w:rFonts w:ascii="Times New Roman" w:eastAsia="Times New Roman" w:hAnsi="Times New Roman" w:cs="HelveticaNeueLT Pro 55 Roman"/>
          <w:color w:val="000000"/>
          <w:sz w:val="20"/>
          <w:szCs w:val="20"/>
          <w:lang w:val="en-US" w:eastAsia="cs-CZ"/>
        </w:rPr>
      </w:pPr>
      <w:proofErr w:type="spellStart"/>
      <w:r w:rsidRPr="005B058B">
        <w:rPr>
          <w:rFonts w:ascii="Times New Roman" w:eastAsia="Times New Roman" w:hAnsi="Times New Roman" w:cs="HelveticaNeueLT Pro 55 Roman"/>
          <w:color w:val="000000"/>
          <w:sz w:val="20"/>
          <w:szCs w:val="20"/>
          <w:lang w:val="en-US" w:eastAsia="cs-CZ"/>
        </w:rPr>
        <w:t>Saltman</w:t>
      </w:r>
      <w:proofErr w:type="spellEnd"/>
      <w:r w:rsidRPr="005B058B">
        <w:rPr>
          <w:rFonts w:ascii="Times New Roman" w:eastAsia="Times New Roman" w:hAnsi="Times New Roman" w:cs="HelveticaNeueLT Pro 55 Roman"/>
          <w:color w:val="000000"/>
          <w:sz w:val="20"/>
          <w:szCs w:val="20"/>
          <w:lang w:val="en-US" w:eastAsia="cs-CZ"/>
        </w:rPr>
        <w:t xml:space="preserve">, R., </w:t>
      </w:r>
      <w:proofErr w:type="spellStart"/>
      <w:r w:rsidRPr="005B058B">
        <w:rPr>
          <w:rFonts w:ascii="Times New Roman" w:eastAsia="Times New Roman" w:hAnsi="Times New Roman" w:cs="HelveticaNeueLT Pro 55 Roman"/>
          <w:color w:val="000000"/>
          <w:sz w:val="20"/>
          <w:szCs w:val="20"/>
          <w:lang w:val="en-US" w:eastAsia="cs-CZ"/>
        </w:rPr>
        <w:t>Busse</w:t>
      </w:r>
      <w:proofErr w:type="spellEnd"/>
      <w:r w:rsidRPr="005B058B">
        <w:rPr>
          <w:rFonts w:ascii="Times New Roman" w:eastAsia="Times New Roman" w:hAnsi="Times New Roman" w:cs="HelveticaNeueLT Pro 55 Roman"/>
          <w:color w:val="000000"/>
          <w:sz w:val="20"/>
          <w:szCs w:val="20"/>
          <w:lang w:val="en-US" w:eastAsia="cs-CZ"/>
        </w:rPr>
        <w:t xml:space="preserve">, R., </w:t>
      </w:r>
      <w:proofErr w:type="spellStart"/>
      <w:r w:rsidRPr="005B058B">
        <w:rPr>
          <w:rFonts w:ascii="Times New Roman" w:eastAsia="Times New Roman" w:hAnsi="Times New Roman" w:cs="HelveticaNeueLT Pro 55 Roman"/>
          <w:color w:val="000000"/>
          <w:sz w:val="20"/>
          <w:szCs w:val="20"/>
          <w:lang w:val="en-US" w:eastAsia="cs-CZ"/>
        </w:rPr>
        <w:t>Figueras</w:t>
      </w:r>
      <w:proofErr w:type="spellEnd"/>
      <w:r w:rsidRPr="005B058B">
        <w:rPr>
          <w:rFonts w:ascii="Times New Roman" w:eastAsia="Times New Roman" w:hAnsi="Times New Roman" w:cs="HelveticaNeueLT Pro 55 Roman"/>
          <w:color w:val="000000"/>
          <w:sz w:val="20"/>
          <w:szCs w:val="20"/>
          <w:lang w:val="en-US" w:eastAsia="cs-CZ"/>
        </w:rPr>
        <w:t xml:space="preserve">, J. (2004). Social health insurance systems in </w:t>
      </w:r>
      <w:proofErr w:type="gramStart"/>
      <w:r w:rsidRPr="005B058B">
        <w:rPr>
          <w:rFonts w:ascii="Times New Roman" w:eastAsia="Times New Roman" w:hAnsi="Times New Roman" w:cs="HelveticaNeueLT Pro 55 Roman"/>
          <w:color w:val="000000"/>
          <w:sz w:val="20"/>
          <w:szCs w:val="20"/>
          <w:lang w:val="en-US" w:eastAsia="cs-CZ"/>
        </w:rPr>
        <w:t>western</w:t>
      </w:r>
      <w:proofErr w:type="gramEnd"/>
      <w:r w:rsidRPr="005B058B">
        <w:rPr>
          <w:rFonts w:ascii="Times New Roman" w:eastAsia="Times New Roman" w:hAnsi="Times New Roman" w:cs="HelveticaNeueLT Pro 55 Roman"/>
          <w:color w:val="000000"/>
          <w:sz w:val="20"/>
          <w:szCs w:val="20"/>
          <w:lang w:val="en-US" w:eastAsia="cs-CZ"/>
        </w:rPr>
        <w:t xml:space="preserve"> Europe. WHO: European Observatory, 2004</w:t>
      </w:r>
    </w:p>
    <w:p w:rsidR="005B058B" w:rsidRPr="005B058B" w:rsidRDefault="005B058B" w:rsidP="005B058B">
      <w:pPr>
        <w:spacing w:before="120" w:after="0" w:line="240" w:lineRule="auto"/>
        <w:rPr>
          <w:rFonts w:ascii="Times New Roman" w:eastAsia="Times New Roman" w:hAnsi="Times New Roman" w:cs="HelveticaNeueLT Pro 55 Roman"/>
          <w:color w:val="000000"/>
          <w:sz w:val="20"/>
          <w:szCs w:val="20"/>
          <w:lang w:val="en-US" w:eastAsia="cs-CZ"/>
        </w:rPr>
      </w:pPr>
      <w:proofErr w:type="spellStart"/>
      <w:proofErr w:type="gramStart"/>
      <w:r w:rsidRPr="005B058B">
        <w:rPr>
          <w:rFonts w:ascii="Times New Roman" w:eastAsia="Times New Roman" w:hAnsi="Times New Roman" w:cs="HelveticaNeueLT Pro 55 Roman"/>
          <w:color w:val="000000"/>
          <w:sz w:val="20"/>
          <w:szCs w:val="20"/>
          <w:lang w:val="en-US" w:eastAsia="cs-CZ"/>
        </w:rPr>
        <w:t>Švédsko</w:t>
      </w:r>
      <w:proofErr w:type="spellEnd"/>
      <w:r w:rsidRPr="005B058B">
        <w:rPr>
          <w:rFonts w:ascii="Times New Roman" w:eastAsia="Times New Roman" w:hAnsi="Times New Roman" w:cs="HelveticaNeueLT Pro 55 Roman"/>
          <w:color w:val="000000"/>
          <w:sz w:val="20"/>
          <w:szCs w:val="20"/>
          <w:lang w:val="en-US" w:eastAsia="cs-CZ"/>
        </w:rPr>
        <w:t xml:space="preserve"> (2012).</w:t>
      </w:r>
      <w:proofErr w:type="gramEnd"/>
      <w:r w:rsidRPr="005B058B">
        <w:rPr>
          <w:rFonts w:ascii="Times New Roman" w:eastAsia="Times New Roman" w:hAnsi="Times New Roman" w:cs="HelveticaNeueLT Pro 55 Roman"/>
          <w:color w:val="000000"/>
          <w:sz w:val="20"/>
          <w:szCs w:val="20"/>
          <w:lang w:val="en-US" w:eastAsia="cs-CZ"/>
        </w:rPr>
        <w:t xml:space="preserve"> </w:t>
      </w:r>
      <w:proofErr w:type="gramStart"/>
      <w:r w:rsidRPr="005B058B">
        <w:rPr>
          <w:rFonts w:ascii="Times New Roman" w:eastAsia="Times New Roman" w:hAnsi="Times New Roman" w:cs="HelveticaNeueLT Pro 55 Roman"/>
          <w:color w:val="000000"/>
          <w:sz w:val="20"/>
          <w:szCs w:val="20"/>
          <w:lang w:val="en-US" w:eastAsia="cs-CZ"/>
        </w:rPr>
        <w:t>Sickness insurance in Sweden.</w:t>
      </w:r>
      <w:proofErr w:type="gramEnd"/>
      <w:r w:rsidRPr="005B058B">
        <w:rPr>
          <w:rFonts w:ascii="Times New Roman" w:eastAsia="Times New Roman" w:hAnsi="Times New Roman" w:cs="HelveticaNeueLT Pro 55 Roman"/>
          <w:color w:val="000000"/>
          <w:sz w:val="20"/>
          <w:szCs w:val="20"/>
          <w:lang w:val="en-US" w:eastAsia="cs-CZ"/>
        </w:rPr>
        <w:t xml:space="preserve"> </w:t>
      </w:r>
      <w:proofErr w:type="spellStart"/>
      <w:r w:rsidRPr="005B058B">
        <w:rPr>
          <w:rFonts w:ascii="Times New Roman" w:eastAsia="Times New Roman" w:hAnsi="Times New Roman" w:cs="HelveticaNeueLT Pro 55 Roman"/>
          <w:color w:val="000000"/>
          <w:sz w:val="20"/>
          <w:szCs w:val="20"/>
          <w:lang w:val="en-US" w:eastAsia="cs-CZ"/>
        </w:rPr>
        <w:t>Dostupné</w:t>
      </w:r>
      <w:proofErr w:type="spellEnd"/>
      <w:r w:rsidRPr="005B058B">
        <w:rPr>
          <w:rFonts w:ascii="Times New Roman" w:eastAsia="Times New Roman" w:hAnsi="Times New Roman" w:cs="HelveticaNeueLT Pro 55 Roman"/>
          <w:color w:val="000000"/>
          <w:sz w:val="20"/>
          <w:szCs w:val="20"/>
          <w:lang w:val="en-US" w:eastAsia="cs-CZ"/>
        </w:rPr>
        <w:t xml:space="preserve"> z: </w:t>
      </w:r>
      <w:hyperlink r:id="rId20" w:history="1">
        <w:r w:rsidRPr="005B058B">
          <w:rPr>
            <w:rFonts w:ascii="Times New Roman" w:eastAsia="Times New Roman" w:hAnsi="Times New Roman" w:cs="HelveticaNeueLT Pro 55 Roman"/>
            <w:color w:val="0000FF"/>
            <w:sz w:val="20"/>
            <w:szCs w:val="20"/>
            <w:u w:val="single"/>
            <w:lang w:val="en-US" w:eastAsia="cs-CZ"/>
          </w:rPr>
          <w:t>http://www.sweden.gov.se/sb/d/15634/a/183488</w:t>
        </w:r>
      </w:hyperlink>
      <w:r w:rsidRPr="005B058B">
        <w:rPr>
          <w:rFonts w:ascii="Times New Roman" w:eastAsia="Times New Roman" w:hAnsi="Times New Roman" w:cs="HelveticaNeueLT Pro 55 Roman"/>
          <w:color w:val="000000"/>
          <w:sz w:val="20"/>
          <w:szCs w:val="20"/>
          <w:lang w:val="en-US" w:eastAsia="cs-CZ"/>
        </w:rPr>
        <w:t xml:space="preserve"> [cit. 3.10.2012]</w:t>
      </w:r>
    </w:p>
    <w:p w:rsidR="005B058B" w:rsidRPr="005B058B" w:rsidRDefault="005B058B" w:rsidP="005B058B">
      <w:pPr>
        <w:spacing w:before="120" w:after="0" w:line="240" w:lineRule="auto"/>
        <w:jc w:val="both"/>
        <w:rPr>
          <w:rFonts w:ascii="Times New Roman" w:eastAsia="Times New Roman" w:hAnsi="Times New Roman" w:cs="HelveticaNeueLT Pro 55 Roman"/>
          <w:color w:val="000000"/>
          <w:sz w:val="20"/>
          <w:szCs w:val="20"/>
          <w:lang w:eastAsia="cs-CZ"/>
        </w:rPr>
      </w:pPr>
    </w:p>
    <w:p w:rsidR="005B058B" w:rsidRPr="005B058B" w:rsidRDefault="005B058B" w:rsidP="005B058B">
      <w:pPr>
        <w:spacing w:before="120" w:after="0" w:line="240" w:lineRule="auto"/>
        <w:jc w:val="both"/>
        <w:rPr>
          <w:rFonts w:ascii="Times New Roman" w:eastAsia="Times New Roman" w:hAnsi="Times New Roman" w:cs="Times New Roman"/>
          <w:b/>
          <w:sz w:val="20"/>
          <w:szCs w:val="20"/>
          <w:lang w:eastAsia="cs-CZ"/>
        </w:rPr>
      </w:pPr>
      <w:r w:rsidRPr="005B058B">
        <w:rPr>
          <w:rFonts w:ascii="Times New Roman" w:eastAsia="Times New Roman" w:hAnsi="Times New Roman" w:cs="Times New Roman"/>
          <w:b/>
          <w:sz w:val="20"/>
          <w:szCs w:val="20"/>
          <w:lang w:eastAsia="cs-CZ"/>
        </w:rPr>
        <w:t>Tento příspěvek je výstupem IGA na Vysoké škole finanční a správní v Praze č. 7739 s názvem „Daňová politika v kontextu hospodářského cyklu, sociální a důchodové politiky ČR“.</w:t>
      </w:r>
    </w:p>
    <w:p w:rsidR="00EB512C" w:rsidRDefault="00EB512C"/>
    <w:sectPr w:rsidR="00EB51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8B" w:rsidRDefault="005B058B" w:rsidP="005B058B">
      <w:pPr>
        <w:spacing w:after="0" w:line="240" w:lineRule="auto"/>
      </w:pPr>
      <w:r>
        <w:separator/>
      </w:r>
    </w:p>
  </w:endnote>
  <w:endnote w:type="continuationSeparator" w:id="0">
    <w:p w:rsidR="005B058B" w:rsidRDefault="005B058B" w:rsidP="005B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CE-Roman">
    <w:altName w:val="Times New Roman"/>
    <w:panose1 w:val="00000000000000000000"/>
    <w:charset w:val="00"/>
    <w:family w:val="roman"/>
    <w:notTrueType/>
    <w:pitch w:val="default"/>
    <w:sig w:usb0="00000003" w:usb1="00000000" w:usb2="00000000" w:usb3="00000000" w:csb0="00000001"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8B" w:rsidRDefault="005B058B" w:rsidP="005B058B">
      <w:pPr>
        <w:spacing w:after="0" w:line="240" w:lineRule="auto"/>
      </w:pPr>
      <w:r>
        <w:separator/>
      </w:r>
    </w:p>
  </w:footnote>
  <w:footnote w:type="continuationSeparator" w:id="0">
    <w:p w:rsidR="005B058B" w:rsidRDefault="005B058B" w:rsidP="005B058B">
      <w:pPr>
        <w:spacing w:after="0" w:line="240" w:lineRule="auto"/>
      </w:pPr>
      <w:r>
        <w:continuationSeparator/>
      </w:r>
    </w:p>
  </w:footnote>
  <w:footnote w:id="1">
    <w:p w:rsidR="005B058B" w:rsidRDefault="005B058B" w:rsidP="005B058B">
      <w:pPr>
        <w:pStyle w:val="Textpoznpodarou"/>
      </w:pPr>
      <w:r>
        <w:rPr>
          <w:rStyle w:val="Znakapoznpodarou"/>
        </w:rPr>
        <w:footnoteRef/>
      </w:r>
      <w:r>
        <w:t xml:space="preserve"> Ing. Yvona </w:t>
      </w:r>
      <w:proofErr w:type="spellStart"/>
      <w:r>
        <w:t>Legierská</w:t>
      </w:r>
      <w:proofErr w:type="spellEnd"/>
      <w:r>
        <w:t>: Vysoká škola finanční a správní, o.p.s., Estonská 500, Praha 10, Česká republika</w:t>
      </w:r>
    </w:p>
    <w:p w:rsidR="005B058B" w:rsidRDefault="007E6B32" w:rsidP="005B058B">
      <w:pPr>
        <w:pStyle w:val="Textpoznpodarou"/>
      </w:pPr>
      <w:hyperlink r:id="rId1" w:history="1">
        <w:r w:rsidR="005B058B">
          <w:rPr>
            <w:rStyle w:val="Hypertextovodkaz"/>
          </w:rPr>
          <w:t>yvona.legierska@seznam.cz</w:t>
        </w:r>
      </w:hyperlink>
    </w:p>
  </w:footnote>
  <w:footnote w:id="2">
    <w:p w:rsidR="005B058B" w:rsidRDefault="005B058B" w:rsidP="005B058B">
      <w:pPr>
        <w:pStyle w:val="Textpoznpodarou"/>
        <w:tabs>
          <w:tab w:val="left" w:pos="142"/>
        </w:tabs>
        <w:ind w:left="142" w:hanging="142"/>
      </w:pPr>
      <w:r>
        <w:rPr>
          <w:rStyle w:val="Znakapoznpodarou"/>
        </w:rPr>
        <w:footnoteRef/>
      </w:r>
      <w:r>
        <w:t xml:space="preserve"> Finanční náhrady vyplácí zaměstnavatelé po stanovenou dobu, která je vymezena takto: 1 den Bulharsko, 2 dny Lichtenštejnsko a Litva, 5 dní Rumunsko, 9 dní Finsko, 10 dní Slovensko, 12 dní Španělsko, 13 dní Švédsko, 14 dní Lotyšsko, 15 dní Dánsko a Maďarsko, 2 týdny Řecko, 3 týdny Švýcarsko, 1 měsíc Řecko (pokud zaměstnání trvalo déle než rok) a Belgie, 30 dní Island a Slovinsko, 33 dní Polsko, 6 týdnů Německo, 6 - 12 týdnů Rakousko, 3 měsíce a také v měsíci vzniku pracovní neschopnosti Lucembursko, 180 dní Itálie, 104 týdnů Nizozemsko. Kolektivní smlouvy nebo individuální pracovní smlouvy mohou uvádět dobu delší (Chvátalová,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56BC"/>
    <w:multiLevelType w:val="hybridMultilevel"/>
    <w:tmpl w:val="C67868B6"/>
    <w:lvl w:ilvl="0" w:tplc="AF12EB4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8B"/>
    <w:rsid w:val="005B058B"/>
    <w:rsid w:val="007E6B32"/>
    <w:rsid w:val="00DB5D1B"/>
    <w:rsid w:val="00EB5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B058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B058B"/>
    <w:rPr>
      <w:sz w:val="20"/>
      <w:szCs w:val="20"/>
    </w:rPr>
  </w:style>
  <w:style w:type="character" w:styleId="Hypertextovodkaz">
    <w:name w:val="Hyperlink"/>
    <w:uiPriority w:val="99"/>
    <w:semiHidden/>
    <w:unhideWhenUsed/>
    <w:rsid w:val="005B058B"/>
    <w:rPr>
      <w:color w:val="0000FF"/>
      <w:u w:val="single"/>
    </w:rPr>
  </w:style>
  <w:style w:type="character" w:styleId="Znakapoznpodarou">
    <w:name w:val="footnote reference"/>
    <w:semiHidden/>
    <w:unhideWhenUsed/>
    <w:rsid w:val="005B058B"/>
    <w:rPr>
      <w:vertAlign w:val="superscript"/>
    </w:rPr>
  </w:style>
  <w:style w:type="paragraph" w:styleId="Textbubliny">
    <w:name w:val="Balloon Text"/>
    <w:basedOn w:val="Normln"/>
    <w:link w:val="TextbublinyChar"/>
    <w:uiPriority w:val="99"/>
    <w:semiHidden/>
    <w:unhideWhenUsed/>
    <w:rsid w:val="005B05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0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B058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B058B"/>
    <w:rPr>
      <w:sz w:val="20"/>
      <w:szCs w:val="20"/>
    </w:rPr>
  </w:style>
  <w:style w:type="character" w:styleId="Hypertextovodkaz">
    <w:name w:val="Hyperlink"/>
    <w:uiPriority w:val="99"/>
    <w:semiHidden/>
    <w:unhideWhenUsed/>
    <w:rsid w:val="005B058B"/>
    <w:rPr>
      <w:color w:val="0000FF"/>
      <w:u w:val="single"/>
    </w:rPr>
  </w:style>
  <w:style w:type="character" w:styleId="Znakapoznpodarou">
    <w:name w:val="footnote reference"/>
    <w:semiHidden/>
    <w:unhideWhenUsed/>
    <w:rsid w:val="005B058B"/>
    <w:rPr>
      <w:vertAlign w:val="superscript"/>
    </w:rPr>
  </w:style>
  <w:style w:type="paragraph" w:styleId="Textbubliny">
    <w:name w:val="Balloon Text"/>
    <w:basedOn w:val="Normln"/>
    <w:link w:val="TextbublinyChar"/>
    <w:uiPriority w:val="99"/>
    <w:semiHidden/>
    <w:unhideWhenUsed/>
    <w:rsid w:val="005B05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0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4577">
      <w:bodyDiv w:val="1"/>
      <w:marLeft w:val="0"/>
      <w:marRight w:val="0"/>
      <w:marTop w:val="0"/>
      <w:marBottom w:val="0"/>
      <w:divBdr>
        <w:top w:val="none" w:sz="0" w:space="0" w:color="auto"/>
        <w:left w:val="none" w:sz="0" w:space="0" w:color="auto"/>
        <w:bottom w:val="none" w:sz="0" w:space="0" w:color="auto"/>
        <w:right w:val="none" w:sz="0" w:space="0" w:color="auto"/>
      </w:divBdr>
    </w:div>
    <w:div w:id="7345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ec.europa.eu/social/main.jsp?langId=en&amp;catId=81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cleiss.fr/docs/regimes/regime_france/an_1.html" TargetMode="External"/><Relationship Id="rId2" Type="http://schemas.openxmlformats.org/officeDocument/2006/relationships/styles" Target="styles.xml"/><Relationship Id="rId16" Type="http://schemas.openxmlformats.org/officeDocument/2006/relationships/hyperlink" Target="file:///C:\Users\user\AppData\Local\Microsoft\Windows\Temporary%20Internet%20Files\Content.IE5\C4U6ZVVN\Downloads\Syst&#269;mes%20nationaux%20de%20s&#233;curit&#233;%20sociale" TargetMode="External"/><Relationship Id="rId20" Type="http://schemas.openxmlformats.org/officeDocument/2006/relationships/hyperlink" Target="http://www.sweden.gov.se/sb/d/15634/a/18348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hyperlink" Target="http://www.oecd-ilibrary.org/social-issues-migration-health/sickness-disability-and-work-breaking-the-barriers_9789264088856-e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yvona.legierska@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4197</Words>
  <Characters>24763</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Pavel</dc:creator>
  <cp:lastModifiedBy>Němec Pavel</cp:lastModifiedBy>
  <cp:revision>2</cp:revision>
  <dcterms:created xsi:type="dcterms:W3CDTF">2013-02-04T08:37:00Z</dcterms:created>
  <dcterms:modified xsi:type="dcterms:W3CDTF">2013-02-04T08:37:00Z</dcterms:modified>
</cp:coreProperties>
</file>